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3AA1" w14:textId="6BF7A079" w:rsidR="005F5FB3" w:rsidRPr="00EB6AEB" w:rsidRDefault="005F5FB3" w:rsidP="00EB6AEB">
      <w:pPr>
        <w:pStyle w:val="ListParagraph"/>
        <w:spacing w:before="130" w:after="0" w:line="260" w:lineRule="exact"/>
        <w:ind w:left="0" w:firstLine="539"/>
        <w:contextualSpacing w:val="0"/>
        <w:jc w:val="right"/>
        <w:rPr>
          <w:rFonts w:ascii="Cambria" w:hAnsi="Cambria" w:cs="Times New Roman"/>
          <w:sz w:val="19"/>
          <w:szCs w:val="28"/>
        </w:rPr>
      </w:pPr>
      <w:bookmarkStart w:id="0" w:name="_GoBack"/>
      <w:bookmarkEnd w:id="0"/>
      <w:r w:rsidRPr="00EB6AEB">
        <w:rPr>
          <w:rFonts w:ascii="Cambria" w:hAnsi="Cambria" w:cs="Times New Roman"/>
          <w:sz w:val="19"/>
          <w:szCs w:val="28"/>
        </w:rPr>
        <w:t>7.</w:t>
      </w:r>
      <w:r w:rsidR="000B01B6" w:rsidRPr="00EB6AEB">
        <w:rPr>
          <w:rFonts w:ascii="Cambria" w:hAnsi="Cambria" w:cs="Times New Roman"/>
          <w:sz w:val="19"/>
          <w:szCs w:val="28"/>
        </w:rPr>
        <w:t> </w:t>
      </w:r>
      <w:r w:rsidRPr="00EB6AEB">
        <w:rPr>
          <w:rFonts w:ascii="Cambria" w:hAnsi="Cambria" w:cs="Times New Roman"/>
          <w:sz w:val="19"/>
          <w:szCs w:val="28"/>
        </w:rPr>
        <w:t>pielikums</w:t>
      </w:r>
      <w:r w:rsidR="00EB6AEB">
        <w:rPr>
          <w:rFonts w:ascii="Cambria" w:hAnsi="Cambria" w:cs="Times New Roman"/>
          <w:sz w:val="19"/>
          <w:szCs w:val="28"/>
        </w:rPr>
        <w:br/>
      </w:r>
      <w:r w:rsidRPr="00EB6AEB">
        <w:rPr>
          <w:rFonts w:ascii="Cambria" w:hAnsi="Cambria" w:cs="Times New Roman"/>
          <w:sz w:val="19"/>
          <w:szCs w:val="28"/>
        </w:rPr>
        <w:t>Ministru kabineta</w:t>
      </w:r>
      <w:r w:rsidR="00EB6AEB">
        <w:rPr>
          <w:rFonts w:ascii="Cambria" w:hAnsi="Cambria" w:cs="Times New Roman"/>
          <w:sz w:val="19"/>
          <w:szCs w:val="28"/>
        </w:rPr>
        <w:br/>
      </w:r>
      <w:r w:rsidRPr="00EB6AEB">
        <w:rPr>
          <w:rFonts w:ascii="Cambria" w:hAnsi="Cambria" w:cs="Times New Roman"/>
          <w:sz w:val="19"/>
          <w:szCs w:val="28"/>
        </w:rPr>
        <w:t>2014.</w:t>
      </w:r>
      <w:r w:rsidR="000B01B6" w:rsidRPr="00EB6AEB">
        <w:rPr>
          <w:rFonts w:ascii="Cambria" w:hAnsi="Cambria" w:cs="Times New Roman"/>
          <w:sz w:val="19"/>
          <w:szCs w:val="28"/>
        </w:rPr>
        <w:t> </w:t>
      </w:r>
      <w:r w:rsidRPr="00EB6AEB">
        <w:rPr>
          <w:rFonts w:ascii="Cambria" w:hAnsi="Cambria" w:cs="Times New Roman"/>
          <w:sz w:val="19"/>
          <w:szCs w:val="28"/>
        </w:rPr>
        <w:t>gada 8.</w:t>
      </w:r>
      <w:r w:rsidR="000B01B6" w:rsidRPr="00EB6AEB">
        <w:rPr>
          <w:rFonts w:ascii="Cambria" w:hAnsi="Cambria" w:cs="Times New Roman"/>
          <w:sz w:val="19"/>
          <w:szCs w:val="28"/>
        </w:rPr>
        <w:t> </w:t>
      </w:r>
      <w:r w:rsidRPr="00EB6AEB">
        <w:rPr>
          <w:rFonts w:ascii="Cambria" w:hAnsi="Cambria" w:cs="Times New Roman"/>
          <w:sz w:val="19"/>
          <w:szCs w:val="28"/>
        </w:rPr>
        <w:t>jūlija</w:t>
      </w:r>
      <w:r w:rsidR="00EB6AEB">
        <w:rPr>
          <w:rFonts w:ascii="Cambria" w:hAnsi="Cambria" w:cs="Times New Roman"/>
          <w:sz w:val="19"/>
          <w:szCs w:val="28"/>
        </w:rPr>
        <w:br/>
      </w:r>
      <w:r w:rsidRPr="00EB6AEB">
        <w:rPr>
          <w:rFonts w:ascii="Cambria" w:hAnsi="Cambria" w:cs="Times New Roman"/>
          <w:sz w:val="19"/>
          <w:szCs w:val="28"/>
        </w:rPr>
        <w:t>noteikumiem Nr.</w:t>
      </w:r>
      <w:r w:rsidR="000B01B6" w:rsidRPr="00EB6AEB">
        <w:rPr>
          <w:rFonts w:ascii="Cambria" w:hAnsi="Cambria" w:cs="Times New Roman"/>
          <w:sz w:val="19"/>
          <w:szCs w:val="28"/>
        </w:rPr>
        <w:t> </w:t>
      </w:r>
      <w:r w:rsidRPr="00EB6AEB">
        <w:rPr>
          <w:rFonts w:ascii="Cambria" w:hAnsi="Cambria" w:cs="Times New Roman"/>
          <w:sz w:val="19"/>
          <w:szCs w:val="28"/>
        </w:rPr>
        <w:t>388</w:t>
      </w:r>
    </w:p>
    <w:p w14:paraId="6EB5EB6E" w14:textId="07BA3C12" w:rsidR="005F5FB3" w:rsidRPr="00E1390C" w:rsidRDefault="00E1390C" w:rsidP="00E1390C">
      <w:pPr>
        <w:spacing w:before="130" w:after="0" w:line="260" w:lineRule="exact"/>
        <w:rPr>
          <w:rFonts w:ascii="Cambria" w:hAnsi="Cambria" w:cs="Times New Roman"/>
          <w:i/>
          <w:sz w:val="16"/>
          <w:szCs w:val="16"/>
        </w:rPr>
      </w:pPr>
      <w:r w:rsidRPr="00E1390C">
        <w:rPr>
          <w:i/>
          <w:sz w:val="16"/>
          <w:szCs w:val="16"/>
        </w:rPr>
        <w:t xml:space="preserve">(Pielikums MK 17.12.2019. noteikumu Nr. 669 redakcijā; pielikuma jaunā redakcija stājas spēkā 01.01.2020., sk. </w:t>
      </w:r>
      <w:hyperlink r:id="rId9" w:tgtFrame="_blank" w:history="1">
        <w:r w:rsidRPr="00E1390C">
          <w:rPr>
            <w:rStyle w:val="Hyperlink"/>
            <w:i/>
            <w:sz w:val="16"/>
            <w:szCs w:val="16"/>
          </w:rPr>
          <w:t>grozījumu 2. punktu</w:t>
        </w:r>
      </w:hyperlink>
      <w:r w:rsidRPr="00E1390C">
        <w:rPr>
          <w:i/>
          <w:sz w:val="16"/>
          <w:szCs w:val="16"/>
        </w:rPr>
        <w:t>)</w:t>
      </w:r>
    </w:p>
    <w:p w14:paraId="5415DCF6" w14:textId="77777777" w:rsidR="005F5FB3" w:rsidRPr="00EB6AEB" w:rsidRDefault="005F5FB3" w:rsidP="00EB6AEB">
      <w:pPr>
        <w:spacing w:before="130" w:after="0" w:line="260" w:lineRule="exact"/>
        <w:ind w:firstLine="539"/>
        <w:jc w:val="center"/>
        <w:rPr>
          <w:rFonts w:ascii="Cambria" w:hAnsi="Cambria" w:cs="TimesNewRomanPS-BoldMT"/>
          <w:b/>
          <w:bCs/>
          <w:sz w:val="19"/>
          <w:szCs w:val="28"/>
        </w:rPr>
      </w:pPr>
      <w:r w:rsidRPr="00EB6AEB">
        <w:rPr>
          <w:rFonts w:ascii="Cambria" w:hAnsi="Cambria" w:cs="TimesNewRomanPS-BoldMT"/>
          <w:b/>
          <w:bCs/>
          <w:sz w:val="19"/>
          <w:szCs w:val="28"/>
        </w:rPr>
        <w:t>Ziņojums par Eiropas Savienības dalībvalstu tirgos laisto iekārtu daudzumu</w:t>
      </w:r>
    </w:p>
    <w:p w14:paraId="65CAA8E6" w14:textId="77777777" w:rsidR="005F5FB3" w:rsidRPr="00EB6AEB" w:rsidRDefault="005F5FB3" w:rsidP="00EB6AEB">
      <w:pPr>
        <w:spacing w:before="130" w:after="0" w:line="260" w:lineRule="exact"/>
        <w:ind w:firstLine="539"/>
        <w:jc w:val="right"/>
        <w:rPr>
          <w:rFonts w:ascii="Cambria" w:hAnsi="Cambria" w:cs="TimesNewRomanPS-BoldMT"/>
          <w:b/>
          <w:bCs/>
          <w:sz w:val="19"/>
          <w:szCs w:val="23"/>
        </w:rPr>
      </w:pPr>
    </w:p>
    <w:p w14:paraId="2ABE7019" w14:textId="67B15454" w:rsidR="005F5FB3" w:rsidRPr="00EB6AEB" w:rsidRDefault="005F5FB3" w:rsidP="00EB6AEB">
      <w:pPr>
        <w:spacing w:before="130" w:after="0" w:line="260" w:lineRule="exact"/>
        <w:ind w:firstLine="539"/>
        <w:jc w:val="center"/>
        <w:rPr>
          <w:rFonts w:ascii="Cambria" w:eastAsia="Times New Roman" w:hAnsi="Cambria" w:cs="Times New Roman"/>
          <w:sz w:val="19"/>
          <w:szCs w:val="24"/>
          <w:lang w:eastAsia="lv-LV"/>
        </w:rPr>
      </w:pPr>
      <w:r w:rsidRPr="00EB6AEB">
        <w:rPr>
          <w:rFonts w:ascii="Cambria" w:eastAsia="Times New Roman" w:hAnsi="Cambria" w:cs="Times New Roman"/>
          <w:sz w:val="19"/>
          <w:szCs w:val="24"/>
          <w:lang w:eastAsia="lv-LV"/>
        </w:rPr>
        <w:t>Laikposms no ______.</w:t>
      </w:r>
      <w:r w:rsidR="00BA0965" w:rsidRPr="00EB6AEB">
        <w:rPr>
          <w:rFonts w:ascii="Cambria" w:eastAsia="Times New Roman" w:hAnsi="Cambria" w:cs="Times New Roman"/>
          <w:sz w:val="19"/>
          <w:szCs w:val="24"/>
          <w:lang w:eastAsia="lv-LV"/>
        </w:rPr>
        <w:t> </w:t>
      </w:r>
      <w:r w:rsidRPr="00EB6AEB">
        <w:rPr>
          <w:rFonts w:ascii="Cambria" w:eastAsia="Times New Roman" w:hAnsi="Cambria" w:cs="Times New Roman"/>
          <w:sz w:val="19"/>
          <w:szCs w:val="24"/>
          <w:lang w:eastAsia="lv-LV"/>
        </w:rPr>
        <w:t>gada ____.</w:t>
      </w:r>
      <w:r w:rsidR="00BA0965" w:rsidRPr="00EB6AEB">
        <w:rPr>
          <w:rFonts w:ascii="Cambria" w:eastAsia="Times New Roman" w:hAnsi="Cambria" w:cs="Times New Roman"/>
          <w:sz w:val="19"/>
          <w:szCs w:val="24"/>
          <w:lang w:eastAsia="lv-LV"/>
        </w:rPr>
        <w:t> </w:t>
      </w:r>
      <w:r w:rsidRPr="00EB6AEB">
        <w:rPr>
          <w:rFonts w:ascii="Cambria" w:eastAsia="Times New Roman" w:hAnsi="Cambria" w:cs="Times New Roman"/>
          <w:sz w:val="19"/>
          <w:szCs w:val="24"/>
          <w:lang w:eastAsia="lv-LV"/>
        </w:rPr>
        <w:t>_____________ līdz ______.</w:t>
      </w:r>
      <w:r w:rsidR="00BA0965" w:rsidRPr="00EB6AEB">
        <w:rPr>
          <w:rFonts w:ascii="Cambria" w:eastAsia="Times New Roman" w:hAnsi="Cambria" w:cs="Times New Roman"/>
          <w:sz w:val="19"/>
          <w:szCs w:val="24"/>
          <w:lang w:eastAsia="lv-LV"/>
        </w:rPr>
        <w:t> </w:t>
      </w:r>
      <w:r w:rsidRPr="00EB6AEB">
        <w:rPr>
          <w:rFonts w:ascii="Cambria" w:eastAsia="Times New Roman" w:hAnsi="Cambria" w:cs="Times New Roman"/>
          <w:sz w:val="19"/>
          <w:szCs w:val="24"/>
          <w:lang w:eastAsia="lv-LV"/>
        </w:rPr>
        <w:t>gada ____.</w:t>
      </w:r>
      <w:r w:rsidR="00BA0965" w:rsidRPr="00EB6AEB">
        <w:rPr>
          <w:rFonts w:ascii="Cambria" w:eastAsia="Times New Roman" w:hAnsi="Cambria" w:cs="Times New Roman"/>
          <w:sz w:val="19"/>
          <w:szCs w:val="24"/>
          <w:lang w:eastAsia="lv-LV"/>
        </w:rPr>
        <w:t> </w:t>
      </w:r>
      <w:r w:rsidRPr="00EB6AEB">
        <w:rPr>
          <w:rFonts w:ascii="Cambria" w:eastAsia="Times New Roman" w:hAnsi="Cambria" w:cs="Times New Roman"/>
          <w:sz w:val="19"/>
          <w:szCs w:val="24"/>
          <w:lang w:eastAsia="lv-LV"/>
        </w:rPr>
        <w:t>_____________</w:t>
      </w:r>
    </w:p>
    <w:p w14:paraId="3D6A7F62" w14:textId="77777777" w:rsidR="00BA0965" w:rsidRPr="00EB6AEB" w:rsidRDefault="00BA0965" w:rsidP="00EB6AEB">
      <w:pPr>
        <w:spacing w:before="130" w:after="0" w:line="260" w:lineRule="exact"/>
        <w:ind w:firstLine="539"/>
        <w:jc w:val="both"/>
        <w:rPr>
          <w:rFonts w:ascii="Cambria" w:eastAsia="Times New Roman" w:hAnsi="Cambria" w:cs="Times New Roman"/>
          <w:sz w:val="19"/>
          <w:szCs w:val="24"/>
        </w:rPr>
      </w:pPr>
    </w:p>
    <w:p w14:paraId="1DFAA30C" w14:textId="62223AE9" w:rsidR="005F5FB3" w:rsidRPr="00EB6AEB" w:rsidRDefault="005F5FB3" w:rsidP="00EB6AEB">
      <w:pPr>
        <w:spacing w:before="130" w:after="0" w:line="260" w:lineRule="exact"/>
        <w:ind w:firstLine="539"/>
        <w:jc w:val="both"/>
        <w:rPr>
          <w:rFonts w:ascii="Cambria" w:eastAsia="Times New Roman" w:hAnsi="Cambria"/>
          <w:sz w:val="19"/>
          <w:szCs w:val="24"/>
        </w:rPr>
      </w:pPr>
      <w:r w:rsidRPr="00EB6AEB">
        <w:rPr>
          <w:rFonts w:ascii="Cambria" w:eastAsia="Times New Roman" w:hAnsi="Cambria" w:cs="Times New Roman"/>
          <w:sz w:val="19"/>
          <w:szCs w:val="24"/>
        </w:rPr>
        <w:t>1. Informācija par iekārtu ražotāju</w:t>
      </w:r>
      <w:r w:rsidRPr="00EB6AEB">
        <w:rPr>
          <w:rFonts w:ascii="Cambria" w:eastAsia="Times New Roman" w:hAnsi="Cambria"/>
          <w:sz w:val="19"/>
          <w:szCs w:val="24"/>
        </w:rPr>
        <w:t xml:space="preserve"> vai tā pilnvarot</w:t>
      </w:r>
      <w:r w:rsidR="00BA0965" w:rsidRPr="00EB6AEB">
        <w:rPr>
          <w:rFonts w:ascii="Cambria" w:eastAsia="Times New Roman" w:hAnsi="Cambria"/>
          <w:sz w:val="19"/>
          <w:szCs w:val="24"/>
        </w:rPr>
        <w:t>o</w:t>
      </w:r>
      <w:r w:rsidRPr="00EB6AEB">
        <w:rPr>
          <w:rFonts w:ascii="Cambria" w:eastAsia="Times New Roman" w:hAnsi="Cambria"/>
          <w:sz w:val="19"/>
          <w:szCs w:val="24"/>
        </w:rPr>
        <w:t xml:space="preserve"> pārstāvi </w:t>
      </w:r>
      <w:r w:rsidRPr="00EB6AEB">
        <w:rPr>
          <w:rFonts w:ascii="Cambria" w:eastAsia="Times New Roman" w:hAnsi="Cambria" w:cs="Times New Roman"/>
          <w:sz w:val="19"/>
          <w:szCs w:val="24"/>
        </w:rPr>
        <w:t xml:space="preserve">(ja šo ziņojumu iesniedz iekārtu atkritumu apsaimniekotājs, šajā punktā minēto informāciju sniedz </w:t>
      </w:r>
      <w:r w:rsidRPr="00EB6AEB">
        <w:rPr>
          <w:rFonts w:ascii="Cambria" w:eastAsia="Times New Roman" w:hAnsi="Cambria"/>
          <w:sz w:val="19"/>
          <w:szCs w:val="24"/>
        </w:rPr>
        <w:t xml:space="preserve">atsevišķi </w:t>
      </w:r>
      <w:r w:rsidRPr="00EB6AEB">
        <w:rPr>
          <w:rFonts w:ascii="Cambria" w:eastAsia="Times New Roman" w:hAnsi="Cambria" w:cs="Times New Roman"/>
          <w:sz w:val="19"/>
          <w:szCs w:val="24"/>
        </w:rPr>
        <w:t>par katru iekārtu ražotāju</w:t>
      </w:r>
      <w:r w:rsidRPr="00EB6AEB">
        <w:rPr>
          <w:rFonts w:ascii="Cambria" w:eastAsia="Times New Roman" w:hAnsi="Cambria"/>
          <w:sz w:val="19"/>
          <w:szCs w:val="24"/>
        </w:rPr>
        <w:t xml:space="preserve"> vai tā pilnvarot</w:t>
      </w:r>
      <w:r w:rsidR="00BA0965" w:rsidRPr="00EB6AEB">
        <w:rPr>
          <w:rFonts w:ascii="Cambria" w:eastAsia="Times New Roman" w:hAnsi="Cambria"/>
          <w:sz w:val="19"/>
          <w:szCs w:val="24"/>
        </w:rPr>
        <w:t>o</w:t>
      </w:r>
      <w:r w:rsidRPr="00EB6AEB">
        <w:rPr>
          <w:rFonts w:ascii="Cambria" w:eastAsia="Times New Roman" w:hAnsi="Cambria"/>
          <w:sz w:val="19"/>
          <w:szCs w:val="24"/>
        </w:rPr>
        <w:t xml:space="preserve"> pārstāvi</w:t>
      </w:r>
      <w:r w:rsidRPr="00EB6AEB">
        <w:rPr>
          <w:rFonts w:ascii="Cambria" w:eastAsia="Times New Roman" w:hAnsi="Cambria" w:cs="Times New Roman"/>
          <w:sz w:val="19"/>
          <w:szCs w:val="24"/>
        </w:rPr>
        <w:t>, ar kuru tam ir noslēgts līgums par iekārtu atkritumu apsaimniekošanu):</w:t>
      </w:r>
    </w:p>
    <w:p w14:paraId="24FA37A0" w14:textId="563AF368" w:rsidR="005F5FB3" w:rsidRPr="00EB6AEB" w:rsidRDefault="005F5FB3" w:rsidP="00EB6AEB">
      <w:pPr>
        <w:spacing w:before="130" w:after="0" w:line="260" w:lineRule="exact"/>
        <w:ind w:firstLine="539"/>
        <w:rPr>
          <w:rFonts w:ascii="Cambria" w:hAnsi="Cambria" w:cs="Times New Roman"/>
          <w:sz w:val="19"/>
          <w:szCs w:val="2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594"/>
        <w:gridCol w:w="5247"/>
        <w:gridCol w:w="3740"/>
      </w:tblGrid>
      <w:tr w:rsidR="00BA0965" w:rsidRPr="00EB6AEB" w14:paraId="6125C8FD" w14:textId="77777777" w:rsidTr="00EB6AEB">
        <w:tc>
          <w:tcPr>
            <w:tcW w:w="562" w:type="dxa"/>
            <w:tcBorders>
              <w:top w:val="nil"/>
              <w:left w:val="nil"/>
              <w:bottom w:val="nil"/>
              <w:right w:val="nil"/>
            </w:tcBorders>
          </w:tcPr>
          <w:p w14:paraId="42F06D1A" w14:textId="11921D0A" w:rsidR="00BA0965" w:rsidRPr="00EB6AEB" w:rsidRDefault="00BA0965" w:rsidP="00EB6AEB">
            <w:pPr>
              <w:rPr>
                <w:rFonts w:ascii="Cambria" w:hAnsi="Cambria" w:cs="Times New Roman"/>
                <w:sz w:val="19"/>
                <w:szCs w:val="24"/>
              </w:rPr>
            </w:pPr>
            <w:r w:rsidRPr="00EB6AEB">
              <w:rPr>
                <w:rFonts w:ascii="Cambria" w:eastAsia="Times New Roman" w:hAnsi="Cambria"/>
                <w:sz w:val="19"/>
                <w:szCs w:val="24"/>
              </w:rPr>
              <w:t>1.1.</w:t>
            </w:r>
          </w:p>
        </w:tc>
        <w:tc>
          <w:tcPr>
            <w:tcW w:w="4962" w:type="dxa"/>
            <w:tcBorders>
              <w:top w:val="nil"/>
              <w:left w:val="nil"/>
              <w:bottom w:val="nil"/>
              <w:right w:val="nil"/>
            </w:tcBorders>
          </w:tcPr>
          <w:p w14:paraId="1C965DE8" w14:textId="392668E0" w:rsidR="00BA0965" w:rsidRPr="00EB6AEB" w:rsidRDefault="00BA0965" w:rsidP="00EB6AEB">
            <w:pPr>
              <w:rPr>
                <w:rFonts w:ascii="Cambria" w:hAnsi="Cambria" w:cs="Times New Roman"/>
                <w:sz w:val="19"/>
                <w:szCs w:val="24"/>
              </w:rPr>
            </w:pPr>
            <w:r w:rsidRPr="00EB6AEB">
              <w:rPr>
                <w:rFonts w:ascii="Cambria" w:eastAsia="Times New Roman" w:hAnsi="Cambria"/>
                <w:sz w:val="19"/>
                <w:szCs w:val="24"/>
              </w:rPr>
              <w:t>firma</w:t>
            </w:r>
          </w:p>
        </w:tc>
        <w:tc>
          <w:tcPr>
            <w:tcW w:w="3537" w:type="dxa"/>
            <w:tcBorders>
              <w:top w:val="nil"/>
              <w:left w:val="nil"/>
              <w:right w:val="nil"/>
            </w:tcBorders>
          </w:tcPr>
          <w:p w14:paraId="4F9D507E" w14:textId="77777777" w:rsidR="00BA0965" w:rsidRPr="00EB6AEB" w:rsidRDefault="00BA0965" w:rsidP="00EB6AEB">
            <w:pPr>
              <w:rPr>
                <w:rFonts w:ascii="Cambria" w:hAnsi="Cambria" w:cs="Times New Roman"/>
                <w:sz w:val="19"/>
                <w:szCs w:val="24"/>
              </w:rPr>
            </w:pPr>
          </w:p>
        </w:tc>
      </w:tr>
      <w:tr w:rsidR="00BA0965" w:rsidRPr="00EB6AEB" w14:paraId="373E4E93" w14:textId="77777777" w:rsidTr="00EB6AEB">
        <w:tc>
          <w:tcPr>
            <w:tcW w:w="562" w:type="dxa"/>
            <w:tcBorders>
              <w:top w:val="nil"/>
              <w:left w:val="nil"/>
              <w:bottom w:val="nil"/>
              <w:right w:val="nil"/>
            </w:tcBorders>
          </w:tcPr>
          <w:p w14:paraId="019C7C3D" w14:textId="0971675A" w:rsidR="00BA0965" w:rsidRPr="00EB6AEB" w:rsidRDefault="00BA0965" w:rsidP="00EB6AEB">
            <w:pPr>
              <w:rPr>
                <w:rFonts w:ascii="Cambria" w:hAnsi="Cambria" w:cs="Times New Roman"/>
                <w:sz w:val="19"/>
                <w:szCs w:val="24"/>
              </w:rPr>
            </w:pPr>
            <w:r w:rsidRPr="00EB6AEB">
              <w:rPr>
                <w:rFonts w:ascii="Cambria" w:hAnsi="Cambria" w:cs="Times New Roman"/>
                <w:sz w:val="19"/>
                <w:szCs w:val="24"/>
              </w:rPr>
              <w:t>1.2.</w:t>
            </w:r>
          </w:p>
        </w:tc>
        <w:tc>
          <w:tcPr>
            <w:tcW w:w="4962" w:type="dxa"/>
            <w:tcBorders>
              <w:top w:val="nil"/>
              <w:left w:val="nil"/>
              <w:bottom w:val="nil"/>
              <w:right w:val="nil"/>
            </w:tcBorders>
          </w:tcPr>
          <w:p w14:paraId="6B56D9F8" w14:textId="53FA75C2" w:rsidR="00BA0965" w:rsidRPr="00EB6AEB" w:rsidRDefault="00BA0965" w:rsidP="00EB6AEB">
            <w:pPr>
              <w:rPr>
                <w:rFonts w:ascii="Cambria" w:hAnsi="Cambria" w:cs="Times New Roman"/>
                <w:sz w:val="19"/>
                <w:szCs w:val="24"/>
              </w:rPr>
            </w:pPr>
            <w:proofErr w:type="spellStart"/>
            <w:r w:rsidRPr="00EB6AEB">
              <w:rPr>
                <w:rFonts w:ascii="Cambria" w:eastAsia="Times New Roman" w:hAnsi="Cambria"/>
                <w:sz w:val="19"/>
                <w:szCs w:val="24"/>
              </w:rPr>
              <w:t>reģistrācijas</w:t>
            </w:r>
            <w:proofErr w:type="spellEnd"/>
            <w:r w:rsidRPr="00EB6AEB">
              <w:rPr>
                <w:rFonts w:ascii="Cambria" w:eastAsia="Times New Roman" w:hAnsi="Cambria"/>
                <w:sz w:val="19"/>
                <w:szCs w:val="24"/>
              </w:rPr>
              <w:t xml:space="preserve"> </w:t>
            </w:r>
            <w:proofErr w:type="spellStart"/>
            <w:r w:rsidRPr="00EB6AEB">
              <w:rPr>
                <w:rFonts w:ascii="Cambria" w:eastAsia="Times New Roman" w:hAnsi="Cambria"/>
                <w:sz w:val="19"/>
                <w:szCs w:val="24"/>
              </w:rPr>
              <w:t>numurs</w:t>
            </w:r>
            <w:proofErr w:type="spellEnd"/>
            <w:r w:rsidRPr="00EB6AEB">
              <w:rPr>
                <w:rFonts w:ascii="Cambria" w:eastAsia="Times New Roman" w:hAnsi="Cambria"/>
                <w:sz w:val="19"/>
                <w:szCs w:val="24"/>
              </w:rPr>
              <w:t xml:space="preserve"> </w:t>
            </w:r>
            <w:proofErr w:type="spellStart"/>
            <w:r w:rsidRPr="00EB6AEB">
              <w:rPr>
                <w:rFonts w:ascii="Cambria" w:eastAsia="Times New Roman" w:hAnsi="Cambria"/>
                <w:sz w:val="19"/>
                <w:szCs w:val="24"/>
              </w:rPr>
              <w:t>Uzņēmumu</w:t>
            </w:r>
            <w:proofErr w:type="spellEnd"/>
            <w:r w:rsidRPr="00EB6AEB">
              <w:rPr>
                <w:rFonts w:ascii="Cambria" w:eastAsia="Times New Roman" w:hAnsi="Cambria"/>
                <w:sz w:val="19"/>
                <w:szCs w:val="24"/>
              </w:rPr>
              <w:t xml:space="preserve"> </w:t>
            </w:r>
            <w:proofErr w:type="spellStart"/>
            <w:r w:rsidRPr="00EB6AEB">
              <w:rPr>
                <w:rFonts w:ascii="Cambria" w:eastAsia="Times New Roman" w:hAnsi="Cambria"/>
                <w:sz w:val="19"/>
                <w:szCs w:val="24"/>
              </w:rPr>
              <w:t>reģistrā</w:t>
            </w:r>
            <w:proofErr w:type="spellEnd"/>
          </w:p>
        </w:tc>
        <w:tc>
          <w:tcPr>
            <w:tcW w:w="3537" w:type="dxa"/>
            <w:tcBorders>
              <w:left w:val="nil"/>
              <w:right w:val="nil"/>
            </w:tcBorders>
          </w:tcPr>
          <w:p w14:paraId="7DF4E691" w14:textId="77777777" w:rsidR="00BA0965" w:rsidRPr="00EB6AEB" w:rsidRDefault="00BA0965" w:rsidP="00EB6AEB">
            <w:pPr>
              <w:rPr>
                <w:rFonts w:ascii="Cambria" w:hAnsi="Cambria" w:cs="Times New Roman"/>
                <w:sz w:val="19"/>
                <w:szCs w:val="24"/>
              </w:rPr>
            </w:pPr>
          </w:p>
        </w:tc>
      </w:tr>
      <w:tr w:rsidR="00BA0965" w:rsidRPr="00EB6AEB" w14:paraId="69325560" w14:textId="77777777" w:rsidTr="00EB6AEB">
        <w:tc>
          <w:tcPr>
            <w:tcW w:w="562" w:type="dxa"/>
            <w:tcBorders>
              <w:top w:val="nil"/>
              <w:left w:val="nil"/>
              <w:bottom w:val="nil"/>
              <w:right w:val="nil"/>
            </w:tcBorders>
          </w:tcPr>
          <w:p w14:paraId="6C5927A7" w14:textId="515DF2E8" w:rsidR="00BA0965" w:rsidRPr="00EB6AEB" w:rsidRDefault="00BA0965" w:rsidP="00EB6AEB">
            <w:pPr>
              <w:rPr>
                <w:rFonts w:ascii="Cambria" w:hAnsi="Cambria" w:cs="Times New Roman"/>
                <w:sz w:val="19"/>
                <w:szCs w:val="24"/>
              </w:rPr>
            </w:pPr>
            <w:r w:rsidRPr="00EB6AEB">
              <w:rPr>
                <w:rFonts w:ascii="Cambria" w:hAnsi="Cambria" w:cs="Times New Roman"/>
                <w:sz w:val="19"/>
                <w:szCs w:val="24"/>
              </w:rPr>
              <w:t>1.3.</w:t>
            </w:r>
          </w:p>
        </w:tc>
        <w:tc>
          <w:tcPr>
            <w:tcW w:w="4962" w:type="dxa"/>
            <w:tcBorders>
              <w:top w:val="nil"/>
              <w:left w:val="nil"/>
              <w:bottom w:val="nil"/>
              <w:right w:val="nil"/>
            </w:tcBorders>
          </w:tcPr>
          <w:p w14:paraId="33533219" w14:textId="03C3D24A" w:rsidR="00BA0965" w:rsidRPr="00EB6AEB" w:rsidRDefault="00BA0965" w:rsidP="00EB6AEB">
            <w:pPr>
              <w:rPr>
                <w:rFonts w:ascii="Cambria" w:hAnsi="Cambria" w:cs="Times New Roman"/>
                <w:sz w:val="19"/>
                <w:szCs w:val="24"/>
              </w:rPr>
            </w:pPr>
            <w:proofErr w:type="spellStart"/>
            <w:r w:rsidRPr="00EB6AEB">
              <w:rPr>
                <w:rFonts w:ascii="Cambria" w:eastAsia="Times New Roman" w:hAnsi="Cambria"/>
                <w:sz w:val="19"/>
                <w:szCs w:val="24"/>
              </w:rPr>
              <w:t>juridiskā</w:t>
            </w:r>
            <w:proofErr w:type="spellEnd"/>
            <w:r w:rsidRPr="00EB6AEB">
              <w:rPr>
                <w:rFonts w:ascii="Cambria" w:eastAsia="Times New Roman" w:hAnsi="Cambria"/>
                <w:sz w:val="19"/>
                <w:szCs w:val="24"/>
              </w:rPr>
              <w:t xml:space="preserve"> </w:t>
            </w:r>
            <w:proofErr w:type="spellStart"/>
            <w:r w:rsidRPr="00EB6AEB">
              <w:rPr>
                <w:rFonts w:ascii="Cambria" w:eastAsia="Times New Roman" w:hAnsi="Cambria"/>
                <w:sz w:val="19"/>
                <w:szCs w:val="24"/>
              </w:rPr>
              <w:t>adrese</w:t>
            </w:r>
            <w:proofErr w:type="spellEnd"/>
          </w:p>
        </w:tc>
        <w:tc>
          <w:tcPr>
            <w:tcW w:w="3537" w:type="dxa"/>
            <w:tcBorders>
              <w:left w:val="nil"/>
              <w:right w:val="nil"/>
            </w:tcBorders>
          </w:tcPr>
          <w:p w14:paraId="19B5A973" w14:textId="77777777" w:rsidR="00BA0965" w:rsidRPr="00EB6AEB" w:rsidRDefault="00BA0965" w:rsidP="00EB6AEB">
            <w:pPr>
              <w:rPr>
                <w:rFonts w:ascii="Cambria" w:hAnsi="Cambria" w:cs="Times New Roman"/>
                <w:sz w:val="19"/>
                <w:szCs w:val="24"/>
              </w:rPr>
            </w:pPr>
          </w:p>
        </w:tc>
      </w:tr>
      <w:tr w:rsidR="00BA0965" w:rsidRPr="00EB6AEB" w14:paraId="665DDD4C" w14:textId="77777777" w:rsidTr="00EB6AEB">
        <w:tc>
          <w:tcPr>
            <w:tcW w:w="562" w:type="dxa"/>
            <w:tcBorders>
              <w:top w:val="nil"/>
              <w:left w:val="nil"/>
              <w:bottom w:val="nil"/>
              <w:right w:val="nil"/>
            </w:tcBorders>
          </w:tcPr>
          <w:p w14:paraId="4B023158" w14:textId="54818C05" w:rsidR="00BA0965" w:rsidRPr="00EB6AEB" w:rsidRDefault="00BA0965" w:rsidP="00EB6AEB">
            <w:pPr>
              <w:rPr>
                <w:rFonts w:ascii="Cambria" w:hAnsi="Cambria" w:cs="Times New Roman"/>
                <w:sz w:val="19"/>
                <w:szCs w:val="24"/>
              </w:rPr>
            </w:pPr>
            <w:r w:rsidRPr="00EB6AEB">
              <w:rPr>
                <w:rFonts w:ascii="Cambria" w:hAnsi="Cambria" w:cs="Times New Roman"/>
                <w:sz w:val="19"/>
                <w:szCs w:val="24"/>
              </w:rPr>
              <w:t>1.4.</w:t>
            </w:r>
          </w:p>
        </w:tc>
        <w:tc>
          <w:tcPr>
            <w:tcW w:w="4962" w:type="dxa"/>
            <w:tcBorders>
              <w:top w:val="nil"/>
              <w:left w:val="nil"/>
              <w:bottom w:val="nil"/>
              <w:right w:val="nil"/>
            </w:tcBorders>
          </w:tcPr>
          <w:p w14:paraId="2E2BE545" w14:textId="07D948DA" w:rsidR="00BA0965" w:rsidRPr="00EB6AEB" w:rsidRDefault="00BA0965" w:rsidP="00EB6AEB">
            <w:pPr>
              <w:rPr>
                <w:rFonts w:ascii="Cambria" w:hAnsi="Cambria" w:cs="Times New Roman"/>
                <w:sz w:val="19"/>
                <w:szCs w:val="24"/>
              </w:rPr>
            </w:pPr>
            <w:r w:rsidRPr="00EB6AEB">
              <w:rPr>
                <w:rFonts w:ascii="Cambria" w:eastAsia="Times New Roman" w:hAnsi="Cambria"/>
                <w:sz w:val="19"/>
                <w:szCs w:val="24"/>
                <w:lang w:val="lv-LV"/>
              </w:rPr>
              <w:t>reģistrācijas apliecinājuma numurs un datums iekārtu ražotāju reģistrā</w:t>
            </w:r>
          </w:p>
        </w:tc>
        <w:tc>
          <w:tcPr>
            <w:tcW w:w="3537" w:type="dxa"/>
            <w:tcBorders>
              <w:left w:val="nil"/>
              <w:bottom w:val="single" w:sz="4" w:space="0" w:color="auto"/>
              <w:right w:val="nil"/>
            </w:tcBorders>
          </w:tcPr>
          <w:p w14:paraId="65075BE9" w14:textId="77777777" w:rsidR="00BA0965" w:rsidRPr="00EB6AEB" w:rsidRDefault="00BA0965" w:rsidP="00EB6AEB">
            <w:pPr>
              <w:rPr>
                <w:rFonts w:ascii="Cambria" w:hAnsi="Cambria" w:cs="Times New Roman"/>
                <w:sz w:val="19"/>
                <w:szCs w:val="24"/>
              </w:rPr>
            </w:pPr>
          </w:p>
        </w:tc>
      </w:tr>
      <w:tr w:rsidR="00BA0965" w:rsidRPr="00EB6AEB" w14:paraId="24D31046" w14:textId="77777777" w:rsidTr="00EB6AEB">
        <w:tc>
          <w:tcPr>
            <w:tcW w:w="562" w:type="dxa"/>
            <w:tcBorders>
              <w:top w:val="nil"/>
              <w:left w:val="nil"/>
              <w:bottom w:val="nil"/>
              <w:right w:val="nil"/>
            </w:tcBorders>
          </w:tcPr>
          <w:p w14:paraId="39FF9CC7" w14:textId="44C8395B" w:rsidR="00BA0965" w:rsidRPr="00EB6AEB" w:rsidRDefault="00BA0965" w:rsidP="00EB6AEB">
            <w:pPr>
              <w:rPr>
                <w:rFonts w:ascii="Cambria" w:hAnsi="Cambria" w:cs="Times New Roman"/>
                <w:sz w:val="19"/>
                <w:szCs w:val="24"/>
              </w:rPr>
            </w:pPr>
            <w:r w:rsidRPr="00EB6AEB">
              <w:rPr>
                <w:rFonts w:ascii="Cambria" w:hAnsi="Cambria" w:cs="Times New Roman"/>
                <w:sz w:val="19"/>
                <w:szCs w:val="24"/>
              </w:rPr>
              <w:t>1.5.</w:t>
            </w:r>
          </w:p>
        </w:tc>
        <w:tc>
          <w:tcPr>
            <w:tcW w:w="4962" w:type="dxa"/>
            <w:tcBorders>
              <w:top w:val="nil"/>
              <w:left w:val="nil"/>
              <w:bottom w:val="nil"/>
              <w:right w:val="nil"/>
            </w:tcBorders>
          </w:tcPr>
          <w:p w14:paraId="1E2E54EA" w14:textId="1B47E24C" w:rsidR="00BA0965" w:rsidRPr="00EB6AEB" w:rsidRDefault="00BA0965" w:rsidP="00EB6AEB">
            <w:pPr>
              <w:rPr>
                <w:rFonts w:ascii="Cambria" w:hAnsi="Cambria" w:cs="Times New Roman"/>
                <w:sz w:val="19"/>
                <w:szCs w:val="24"/>
              </w:rPr>
            </w:pPr>
            <w:r w:rsidRPr="00EB6AEB">
              <w:rPr>
                <w:rFonts w:ascii="Cambria" w:eastAsia="Times New Roman" w:hAnsi="Cambria"/>
                <w:sz w:val="19"/>
                <w:szCs w:val="24"/>
                <w:lang w:val="lv-LV"/>
              </w:rPr>
              <w:t>informācija par ražotāju, kuru pārstāv pilnvarots pārstāvis:</w:t>
            </w:r>
          </w:p>
        </w:tc>
        <w:tc>
          <w:tcPr>
            <w:tcW w:w="3537" w:type="dxa"/>
            <w:tcBorders>
              <w:left w:val="nil"/>
              <w:bottom w:val="nil"/>
              <w:right w:val="nil"/>
            </w:tcBorders>
          </w:tcPr>
          <w:p w14:paraId="727C4795" w14:textId="77777777" w:rsidR="00BA0965" w:rsidRPr="00EB6AEB" w:rsidRDefault="00BA0965" w:rsidP="00EB6AEB">
            <w:pPr>
              <w:rPr>
                <w:rFonts w:ascii="Cambria" w:hAnsi="Cambria" w:cs="Times New Roman"/>
                <w:sz w:val="19"/>
                <w:szCs w:val="24"/>
              </w:rPr>
            </w:pPr>
          </w:p>
        </w:tc>
      </w:tr>
      <w:tr w:rsidR="00BA0965" w:rsidRPr="00EB6AEB" w14:paraId="01BB9D55" w14:textId="77777777" w:rsidTr="00EB6AEB">
        <w:tc>
          <w:tcPr>
            <w:tcW w:w="562" w:type="dxa"/>
            <w:tcBorders>
              <w:top w:val="nil"/>
              <w:left w:val="nil"/>
              <w:bottom w:val="nil"/>
              <w:right w:val="nil"/>
            </w:tcBorders>
          </w:tcPr>
          <w:p w14:paraId="50240BB2" w14:textId="25BB6BB6" w:rsidR="00BA0965" w:rsidRPr="00EB6AEB" w:rsidRDefault="00BA0965" w:rsidP="00EB6AEB">
            <w:pPr>
              <w:rPr>
                <w:rFonts w:ascii="Cambria" w:hAnsi="Cambria" w:cs="Times New Roman"/>
                <w:sz w:val="19"/>
                <w:szCs w:val="24"/>
              </w:rPr>
            </w:pPr>
            <w:r w:rsidRPr="00EB6AEB">
              <w:rPr>
                <w:rFonts w:ascii="Cambria" w:hAnsi="Cambria" w:cs="Times New Roman"/>
                <w:sz w:val="19"/>
                <w:szCs w:val="24"/>
              </w:rPr>
              <w:t>1.5.1.</w:t>
            </w:r>
          </w:p>
        </w:tc>
        <w:tc>
          <w:tcPr>
            <w:tcW w:w="4962" w:type="dxa"/>
            <w:tcBorders>
              <w:top w:val="nil"/>
              <w:left w:val="nil"/>
              <w:bottom w:val="nil"/>
              <w:right w:val="nil"/>
            </w:tcBorders>
          </w:tcPr>
          <w:p w14:paraId="11E18355" w14:textId="4A45AA91" w:rsidR="00BA0965" w:rsidRPr="00EB6AEB" w:rsidRDefault="00BA0965" w:rsidP="00EB6AEB">
            <w:pPr>
              <w:rPr>
                <w:rFonts w:ascii="Cambria" w:hAnsi="Cambria" w:cs="Times New Roman"/>
                <w:sz w:val="19"/>
                <w:szCs w:val="24"/>
              </w:rPr>
            </w:pPr>
            <w:r w:rsidRPr="00EB6AEB">
              <w:rPr>
                <w:rFonts w:ascii="Cambria" w:eastAsia="Times New Roman" w:hAnsi="Cambria"/>
                <w:sz w:val="19"/>
                <w:szCs w:val="24"/>
              </w:rPr>
              <w:t>firma</w:t>
            </w:r>
          </w:p>
        </w:tc>
        <w:tc>
          <w:tcPr>
            <w:tcW w:w="3537" w:type="dxa"/>
            <w:tcBorders>
              <w:top w:val="nil"/>
              <w:left w:val="nil"/>
              <w:right w:val="nil"/>
            </w:tcBorders>
          </w:tcPr>
          <w:p w14:paraId="13781B4A" w14:textId="77777777" w:rsidR="00BA0965" w:rsidRPr="00EB6AEB" w:rsidRDefault="00BA0965" w:rsidP="00EB6AEB">
            <w:pPr>
              <w:rPr>
                <w:rFonts w:ascii="Cambria" w:hAnsi="Cambria" w:cs="Times New Roman"/>
                <w:sz w:val="19"/>
                <w:szCs w:val="24"/>
              </w:rPr>
            </w:pPr>
          </w:p>
        </w:tc>
      </w:tr>
      <w:tr w:rsidR="00BA0965" w:rsidRPr="00EB6AEB" w14:paraId="1BAB327D" w14:textId="77777777" w:rsidTr="00EB6AEB">
        <w:tc>
          <w:tcPr>
            <w:tcW w:w="562" w:type="dxa"/>
            <w:tcBorders>
              <w:top w:val="nil"/>
              <w:left w:val="nil"/>
              <w:bottom w:val="nil"/>
              <w:right w:val="nil"/>
            </w:tcBorders>
          </w:tcPr>
          <w:p w14:paraId="4FDA1B07" w14:textId="6FAFCFA7" w:rsidR="00BA0965" w:rsidRPr="00EB6AEB" w:rsidRDefault="00BA0965" w:rsidP="00EB6AEB">
            <w:pPr>
              <w:rPr>
                <w:rFonts w:ascii="Cambria" w:hAnsi="Cambria" w:cs="Times New Roman"/>
                <w:sz w:val="19"/>
                <w:szCs w:val="24"/>
              </w:rPr>
            </w:pPr>
            <w:r w:rsidRPr="00EB6AEB">
              <w:rPr>
                <w:rFonts w:ascii="Cambria" w:hAnsi="Cambria" w:cs="Times New Roman"/>
                <w:sz w:val="19"/>
                <w:szCs w:val="24"/>
              </w:rPr>
              <w:t>1.5.2.</w:t>
            </w:r>
          </w:p>
        </w:tc>
        <w:tc>
          <w:tcPr>
            <w:tcW w:w="4962" w:type="dxa"/>
            <w:tcBorders>
              <w:top w:val="nil"/>
              <w:left w:val="nil"/>
              <w:bottom w:val="nil"/>
              <w:right w:val="nil"/>
            </w:tcBorders>
          </w:tcPr>
          <w:p w14:paraId="7D4BCCE8" w14:textId="2FC13189" w:rsidR="00BA0965" w:rsidRPr="00EB6AEB" w:rsidRDefault="00BA0965" w:rsidP="00EB6AEB">
            <w:pPr>
              <w:rPr>
                <w:rFonts w:ascii="Cambria" w:hAnsi="Cambria" w:cs="Times New Roman"/>
                <w:sz w:val="19"/>
                <w:szCs w:val="24"/>
              </w:rPr>
            </w:pPr>
            <w:r w:rsidRPr="00EB6AEB">
              <w:rPr>
                <w:rFonts w:ascii="Cambria" w:eastAsia="Times New Roman" w:hAnsi="Cambria"/>
                <w:sz w:val="19"/>
                <w:szCs w:val="24"/>
                <w:lang w:val="lv-LV"/>
              </w:rPr>
              <w:t>citas valsts komercsabiedrību reģistra piešķirtais reģistrācijas numurs</w:t>
            </w:r>
          </w:p>
        </w:tc>
        <w:tc>
          <w:tcPr>
            <w:tcW w:w="3537" w:type="dxa"/>
            <w:tcBorders>
              <w:left w:val="nil"/>
              <w:right w:val="nil"/>
            </w:tcBorders>
          </w:tcPr>
          <w:p w14:paraId="6000D9AA" w14:textId="77777777" w:rsidR="00BA0965" w:rsidRPr="00EB6AEB" w:rsidRDefault="00BA0965" w:rsidP="00EB6AEB">
            <w:pPr>
              <w:rPr>
                <w:rFonts w:ascii="Cambria" w:hAnsi="Cambria" w:cs="Times New Roman"/>
                <w:sz w:val="19"/>
                <w:szCs w:val="24"/>
              </w:rPr>
            </w:pPr>
          </w:p>
        </w:tc>
      </w:tr>
      <w:tr w:rsidR="00BA0965" w:rsidRPr="00EB6AEB" w14:paraId="605D4CD8" w14:textId="77777777" w:rsidTr="00EB6AEB">
        <w:tc>
          <w:tcPr>
            <w:tcW w:w="562" w:type="dxa"/>
            <w:tcBorders>
              <w:top w:val="nil"/>
              <w:left w:val="nil"/>
              <w:bottom w:val="nil"/>
              <w:right w:val="nil"/>
            </w:tcBorders>
          </w:tcPr>
          <w:p w14:paraId="36F50F51" w14:textId="04967660" w:rsidR="00BA0965" w:rsidRPr="00EB6AEB" w:rsidRDefault="00BA0965" w:rsidP="00EB6AEB">
            <w:pPr>
              <w:rPr>
                <w:rFonts w:ascii="Cambria" w:hAnsi="Cambria" w:cs="Times New Roman"/>
                <w:sz w:val="19"/>
                <w:szCs w:val="24"/>
              </w:rPr>
            </w:pPr>
            <w:r w:rsidRPr="00EB6AEB">
              <w:rPr>
                <w:rFonts w:ascii="Cambria" w:hAnsi="Cambria" w:cs="Times New Roman"/>
                <w:sz w:val="19"/>
                <w:szCs w:val="24"/>
              </w:rPr>
              <w:t>1.5.3.</w:t>
            </w:r>
          </w:p>
        </w:tc>
        <w:tc>
          <w:tcPr>
            <w:tcW w:w="4962" w:type="dxa"/>
            <w:tcBorders>
              <w:top w:val="nil"/>
              <w:left w:val="nil"/>
              <w:bottom w:val="nil"/>
              <w:right w:val="nil"/>
            </w:tcBorders>
          </w:tcPr>
          <w:p w14:paraId="7259665F" w14:textId="1324E478" w:rsidR="00BA0965" w:rsidRPr="00EB6AEB" w:rsidRDefault="00BA0965" w:rsidP="00EB6AEB">
            <w:pPr>
              <w:rPr>
                <w:rFonts w:ascii="Cambria" w:hAnsi="Cambria" w:cs="Times New Roman"/>
                <w:sz w:val="19"/>
                <w:szCs w:val="24"/>
              </w:rPr>
            </w:pPr>
            <w:proofErr w:type="spellStart"/>
            <w:r w:rsidRPr="00EB6AEB">
              <w:rPr>
                <w:rFonts w:ascii="Cambria" w:eastAsia="Times New Roman" w:hAnsi="Cambria"/>
                <w:sz w:val="19"/>
                <w:szCs w:val="24"/>
              </w:rPr>
              <w:t>juridiskā</w:t>
            </w:r>
            <w:proofErr w:type="spellEnd"/>
            <w:r w:rsidRPr="00EB6AEB">
              <w:rPr>
                <w:rFonts w:ascii="Cambria" w:eastAsia="Times New Roman" w:hAnsi="Cambria"/>
                <w:sz w:val="19"/>
                <w:szCs w:val="24"/>
              </w:rPr>
              <w:t xml:space="preserve"> </w:t>
            </w:r>
            <w:proofErr w:type="spellStart"/>
            <w:r w:rsidRPr="00EB6AEB">
              <w:rPr>
                <w:rFonts w:ascii="Cambria" w:eastAsia="Times New Roman" w:hAnsi="Cambria"/>
                <w:sz w:val="19"/>
                <w:szCs w:val="24"/>
              </w:rPr>
              <w:t>adrese</w:t>
            </w:r>
            <w:proofErr w:type="spellEnd"/>
          </w:p>
        </w:tc>
        <w:tc>
          <w:tcPr>
            <w:tcW w:w="3537" w:type="dxa"/>
            <w:tcBorders>
              <w:left w:val="nil"/>
              <w:right w:val="nil"/>
            </w:tcBorders>
          </w:tcPr>
          <w:p w14:paraId="6AB94372" w14:textId="77777777" w:rsidR="00BA0965" w:rsidRPr="00EB6AEB" w:rsidRDefault="00BA0965" w:rsidP="00EB6AEB">
            <w:pPr>
              <w:rPr>
                <w:rFonts w:ascii="Cambria" w:hAnsi="Cambria" w:cs="Times New Roman"/>
                <w:sz w:val="19"/>
                <w:szCs w:val="24"/>
              </w:rPr>
            </w:pPr>
          </w:p>
        </w:tc>
      </w:tr>
    </w:tbl>
    <w:p w14:paraId="2E98B2CD" w14:textId="33102A08" w:rsidR="00BA0965" w:rsidRPr="00EB6AEB" w:rsidRDefault="00BA0965" w:rsidP="00EB6AEB">
      <w:pPr>
        <w:spacing w:before="130" w:after="0" w:line="260" w:lineRule="exact"/>
        <w:ind w:firstLine="539"/>
        <w:rPr>
          <w:rFonts w:ascii="Cambria" w:hAnsi="Cambria" w:cs="Times New Roman"/>
          <w:sz w:val="19"/>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588"/>
        <w:gridCol w:w="5244"/>
        <w:gridCol w:w="2749"/>
      </w:tblGrid>
      <w:tr w:rsidR="00596EFF" w:rsidRPr="00596EFF" w14:paraId="460FF620" w14:textId="77777777" w:rsidTr="00596EFF">
        <w:tc>
          <w:tcPr>
            <w:tcW w:w="1588" w:type="dxa"/>
          </w:tcPr>
          <w:p w14:paraId="7CEB39F5" w14:textId="35BEA19E" w:rsidR="00596EFF" w:rsidRPr="00596EFF" w:rsidRDefault="00596EFF" w:rsidP="00596EFF">
            <w:pPr>
              <w:autoSpaceDE w:val="0"/>
              <w:autoSpaceDN w:val="0"/>
              <w:adjustRightInd w:val="0"/>
              <w:rPr>
                <w:rFonts w:ascii="Cambria" w:hAnsi="Cambria" w:cs="TimesNewRomanPSMT"/>
                <w:sz w:val="19"/>
                <w:szCs w:val="24"/>
              </w:rPr>
            </w:pPr>
            <w:r w:rsidRPr="00596EFF">
              <w:rPr>
                <w:rFonts w:ascii="Cambria" w:hAnsi="Cambria" w:cs="TimesNewRomanPSMT"/>
                <w:sz w:val="19"/>
                <w:szCs w:val="24"/>
              </w:rPr>
              <w:t>2. Informācija par</w:t>
            </w:r>
          </w:p>
        </w:tc>
        <w:tc>
          <w:tcPr>
            <w:tcW w:w="5244" w:type="dxa"/>
            <w:tcBorders>
              <w:bottom w:val="single" w:sz="4" w:space="0" w:color="auto"/>
            </w:tcBorders>
          </w:tcPr>
          <w:p w14:paraId="671B6649" w14:textId="77777777" w:rsidR="00596EFF" w:rsidRPr="00596EFF" w:rsidRDefault="00596EFF" w:rsidP="00596EFF">
            <w:pPr>
              <w:autoSpaceDE w:val="0"/>
              <w:autoSpaceDN w:val="0"/>
              <w:adjustRightInd w:val="0"/>
              <w:rPr>
                <w:rFonts w:ascii="Cambria" w:hAnsi="Cambria" w:cs="TimesNewRomanPSMT"/>
                <w:sz w:val="19"/>
                <w:szCs w:val="24"/>
              </w:rPr>
            </w:pPr>
          </w:p>
        </w:tc>
        <w:tc>
          <w:tcPr>
            <w:tcW w:w="2749" w:type="dxa"/>
          </w:tcPr>
          <w:p w14:paraId="212FE925" w14:textId="4164A1D8" w:rsidR="00596EFF" w:rsidRPr="00596EFF" w:rsidRDefault="00596EFF" w:rsidP="00596EFF">
            <w:pPr>
              <w:autoSpaceDE w:val="0"/>
              <w:autoSpaceDN w:val="0"/>
              <w:adjustRightInd w:val="0"/>
              <w:rPr>
                <w:rFonts w:ascii="Cambria" w:hAnsi="Cambria" w:cs="TimesNewRomanPSMT"/>
                <w:sz w:val="19"/>
                <w:szCs w:val="24"/>
              </w:rPr>
            </w:pPr>
            <w:proofErr w:type="spellStart"/>
            <w:r w:rsidRPr="00596EFF">
              <w:rPr>
                <w:rFonts w:ascii="Cambria" w:hAnsi="Cambria" w:cs="TimesNewRomanPSMT"/>
                <w:sz w:val="19"/>
                <w:szCs w:val="24"/>
              </w:rPr>
              <w:t>tirgū</w:t>
            </w:r>
            <w:proofErr w:type="spellEnd"/>
            <w:r w:rsidRPr="00596EFF">
              <w:rPr>
                <w:rFonts w:ascii="Cambria" w:hAnsi="Cambria" w:cs="TimesNewRomanPSMT"/>
                <w:sz w:val="19"/>
                <w:szCs w:val="24"/>
              </w:rPr>
              <w:t xml:space="preserve"> </w:t>
            </w:r>
            <w:proofErr w:type="spellStart"/>
            <w:r w:rsidRPr="00596EFF">
              <w:rPr>
                <w:rFonts w:ascii="Cambria" w:hAnsi="Cambria" w:cs="TimesNewRomanPSMT"/>
                <w:sz w:val="19"/>
                <w:szCs w:val="24"/>
              </w:rPr>
              <w:t>laisto</w:t>
            </w:r>
            <w:proofErr w:type="spellEnd"/>
            <w:r w:rsidRPr="00596EFF">
              <w:rPr>
                <w:rFonts w:ascii="Cambria" w:hAnsi="Cambria" w:cs="TimesNewRomanPSMT"/>
                <w:sz w:val="19"/>
                <w:szCs w:val="24"/>
              </w:rPr>
              <w:t xml:space="preserve"> </w:t>
            </w:r>
            <w:proofErr w:type="spellStart"/>
            <w:r w:rsidRPr="00596EFF">
              <w:rPr>
                <w:rFonts w:ascii="Cambria" w:hAnsi="Cambria" w:cs="TimesNewRomanPSMT"/>
                <w:sz w:val="19"/>
                <w:szCs w:val="24"/>
              </w:rPr>
              <w:t>iekārtu</w:t>
            </w:r>
            <w:proofErr w:type="spellEnd"/>
            <w:r w:rsidRPr="00596EFF">
              <w:rPr>
                <w:rFonts w:ascii="Cambria" w:hAnsi="Cambria" w:cs="TimesNewRomanPSMT"/>
                <w:sz w:val="19"/>
                <w:szCs w:val="24"/>
              </w:rPr>
              <w:t xml:space="preserve"> </w:t>
            </w:r>
            <w:proofErr w:type="spellStart"/>
            <w:r w:rsidRPr="00596EFF">
              <w:rPr>
                <w:rFonts w:ascii="Cambria" w:hAnsi="Cambria" w:cs="TimesNewRomanPSMT"/>
                <w:sz w:val="19"/>
                <w:szCs w:val="24"/>
              </w:rPr>
              <w:t>daudzumu</w:t>
            </w:r>
            <w:proofErr w:type="spellEnd"/>
            <w:r w:rsidRPr="00596EFF">
              <w:rPr>
                <w:rFonts w:ascii="Cambria" w:hAnsi="Cambria" w:cs="TimesNewRomanPSMT"/>
                <w:sz w:val="19"/>
                <w:szCs w:val="24"/>
              </w:rPr>
              <w:t>:</w:t>
            </w:r>
          </w:p>
        </w:tc>
      </w:tr>
      <w:tr w:rsidR="00596EFF" w:rsidRPr="00596EFF" w14:paraId="7D8D5D37" w14:textId="77777777" w:rsidTr="00596EFF">
        <w:tc>
          <w:tcPr>
            <w:tcW w:w="1588" w:type="dxa"/>
          </w:tcPr>
          <w:p w14:paraId="6D62009D" w14:textId="77777777" w:rsidR="00596EFF" w:rsidRPr="00596EFF" w:rsidRDefault="00596EFF" w:rsidP="00596EFF">
            <w:pPr>
              <w:autoSpaceDE w:val="0"/>
              <w:autoSpaceDN w:val="0"/>
              <w:adjustRightInd w:val="0"/>
              <w:jc w:val="center"/>
              <w:rPr>
                <w:rFonts w:ascii="Cambria" w:hAnsi="Cambria" w:cs="TimesNewRomanPSMT"/>
                <w:sz w:val="17"/>
                <w:szCs w:val="17"/>
              </w:rPr>
            </w:pPr>
          </w:p>
        </w:tc>
        <w:tc>
          <w:tcPr>
            <w:tcW w:w="5244" w:type="dxa"/>
            <w:tcBorders>
              <w:top w:val="single" w:sz="4" w:space="0" w:color="auto"/>
            </w:tcBorders>
          </w:tcPr>
          <w:p w14:paraId="63BE82D1" w14:textId="4CA1A1AD" w:rsidR="00596EFF" w:rsidRPr="00596EFF" w:rsidRDefault="00596EFF" w:rsidP="00596EFF">
            <w:pPr>
              <w:jc w:val="center"/>
              <w:rPr>
                <w:rFonts w:ascii="Cambria" w:hAnsi="Cambria" w:cs="Times New Roman"/>
                <w:sz w:val="17"/>
                <w:szCs w:val="17"/>
              </w:rPr>
            </w:pPr>
            <w:r w:rsidRPr="00596EFF">
              <w:rPr>
                <w:rFonts w:ascii="Cambria" w:hAnsi="Cambria" w:cs="Times New Roman"/>
                <w:sz w:val="17"/>
                <w:szCs w:val="17"/>
              </w:rPr>
              <w:t>(</w:t>
            </w:r>
            <w:proofErr w:type="spellStart"/>
            <w:r w:rsidRPr="00596EFF">
              <w:rPr>
                <w:rFonts w:ascii="Cambria" w:hAnsi="Cambria" w:cs="Times New Roman"/>
                <w:sz w:val="17"/>
                <w:szCs w:val="17"/>
              </w:rPr>
              <w:t>Eiropas</w:t>
            </w:r>
            <w:proofErr w:type="spellEnd"/>
            <w:r w:rsidRPr="00596EFF">
              <w:rPr>
                <w:rFonts w:ascii="Cambria" w:hAnsi="Cambria" w:cs="Times New Roman"/>
                <w:sz w:val="17"/>
                <w:szCs w:val="17"/>
              </w:rPr>
              <w:t xml:space="preserve"> </w:t>
            </w:r>
            <w:proofErr w:type="spellStart"/>
            <w:r w:rsidRPr="00596EFF">
              <w:rPr>
                <w:rFonts w:ascii="Cambria" w:hAnsi="Cambria" w:cs="Times New Roman"/>
                <w:sz w:val="17"/>
                <w:szCs w:val="17"/>
              </w:rPr>
              <w:t>Savienības</w:t>
            </w:r>
            <w:proofErr w:type="spellEnd"/>
            <w:r w:rsidRPr="00596EFF">
              <w:rPr>
                <w:rFonts w:ascii="Cambria" w:hAnsi="Cambria" w:cs="Times New Roman"/>
                <w:sz w:val="17"/>
                <w:szCs w:val="17"/>
              </w:rPr>
              <w:t xml:space="preserve"> </w:t>
            </w:r>
            <w:proofErr w:type="spellStart"/>
            <w:r w:rsidRPr="00596EFF">
              <w:rPr>
                <w:rFonts w:ascii="Cambria" w:hAnsi="Cambria" w:cs="Times New Roman"/>
                <w:sz w:val="17"/>
                <w:szCs w:val="17"/>
              </w:rPr>
              <w:t>dalībvalsts</w:t>
            </w:r>
            <w:proofErr w:type="spellEnd"/>
            <w:r w:rsidRPr="00596EFF">
              <w:rPr>
                <w:rFonts w:ascii="Cambria" w:hAnsi="Cambria" w:cs="Times New Roman"/>
                <w:sz w:val="17"/>
                <w:szCs w:val="17"/>
              </w:rPr>
              <w:t>)</w:t>
            </w:r>
          </w:p>
        </w:tc>
        <w:tc>
          <w:tcPr>
            <w:tcW w:w="2749" w:type="dxa"/>
          </w:tcPr>
          <w:p w14:paraId="1EAD6877" w14:textId="77777777" w:rsidR="00596EFF" w:rsidRPr="00596EFF" w:rsidRDefault="00596EFF" w:rsidP="00596EFF">
            <w:pPr>
              <w:autoSpaceDE w:val="0"/>
              <w:autoSpaceDN w:val="0"/>
              <w:adjustRightInd w:val="0"/>
              <w:jc w:val="center"/>
              <w:rPr>
                <w:rFonts w:ascii="Cambria" w:hAnsi="Cambria" w:cs="TimesNewRomanPSMT"/>
                <w:sz w:val="17"/>
                <w:szCs w:val="17"/>
              </w:rPr>
            </w:pPr>
          </w:p>
        </w:tc>
      </w:tr>
    </w:tbl>
    <w:p w14:paraId="2B863FF0" w14:textId="77777777" w:rsidR="005F5FB3" w:rsidRPr="00EB6AEB" w:rsidRDefault="005F5FB3" w:rsidP="00EB6AEB">
      <w:pPr>
        <w:spacing w:before="130" w:after="0" w:line="260" w:lineRule="exact"/>
        <w:ind w:firstLine="539"/>
        <w:rPr>
          <w:rFonts w:ascii="Cambria" w:hAnsi="Cambria" w:cs="Times New Roman"/>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44"/>
        <w:gridCol w:w="7195"/>
        <w:gridCol w:w="1642"/>
      </w:tblGrid>
      <w:tr w:rsidR="00743BBA" w:rsidRPr="00EB6AEB" w14:paraId="6D20CB88" w14:textId="77777777" w:rsidTr="00EB6AEB">
        <w:tc>
          <w:tcPr>
            <w:tcW w:w="388" w:type="pct"/>
            <w:shd w:val="clear" w:color="auto" w:fill="auto"/>
            <w:vAlign w:val="center"/>
            <w:hideMark/>
          </w:tcPr>
          <w:p w14:paraId="0F0956A4" w14:textId="77777777" w:rsidR="00743BBA" w:rsidRPr="00EB6AEB" w:rsidRDefault="00743BBA" w:rsidP="00EB6AEB">
            <w:pPr>
              <w:spacing w:after="0" w:line="240" w:lineRule="auto"/>
              <w:jc w:val="center"/>
              <w:rPr>
                <w:rFonts w:ascii="Cambria" w:eastAsia="Times New Roman" w:hAnsi="Cambria" w:cs="Times New Roman"/>
                <w:bCs/>
                <w:sz w:val="19"/>
                <w:szCs w:val="24"/>
                <w:lang w:eastAsia="lv-LV"/>
              </w:rPr>
            </w:pPr>
            <w:r w:rsidRPr="00EB6AEB">
              <w:rPr>
                <w:rFonts w:ascii="Cambria" w:eastAsia="Times New Roman" w:hAnsi="Cambria" w:cs="Times New Roman"/>
                <w:bCs/>
                <w:sz w:val="19"/>
                <w:szCs w:val="24"/>
                <w:lang w:eastAsia="lv-LV"/>
              </w:rPr>
              <w:t>Nr.</w:t>
            </w:r>
          </w:p>
          <w:p w14:paraId="1E89E35C" w14:textId="39D4BC98" w:rsidR="00743BBA" w:rsidRPr="00EB6AEB" w:rsidRDefault="00743BBA" w:rsidP="00EB6AEB">
            <w:pPr>
              <w:spacing w:after="0" w:line="240" w:lineRule="auto"/>
              <w:jc w:val="center"/>
              <w:rPr>
                <w:rFonts w:ascii="Cambria" w:eastAsia="Times New Roman" w:hAnsi="Cambria" w:cs="Times New Roman"/>
                <w:bCs/>
                <w:sz w:val="19"/>
                <w:szCs w:val="24"/>
                <w:lang w:eastAsia="lv-LV"/>
              </w:rPr>
            </w:pPr>
            <w:r w:rsidRPr="00EB6AEB">
              <w:rPr>
                <w:rFonts w:ascii="Cambria" w:eastAsia="Times New Roman" w:hAnsi="Cambria" w:cs="Times New Roman"/>
                <w:bCs/>
                <w:sz w:val="19"/>
                <w:szCs w:val="24"/>
                <w:lang w:eastAsia="lv-LV"/>
              </w:rPr>
              <w:t>p. k.</w:t>
            </w:r>
          </w:p>
        </w:tc>
        <w:tc>
          <w:tcPr>
            <w:tcW w:w="3755" w:type="pct"/>
            <w:shd w:val="clear" w:color="auto" w:fill="auto"/>
            <w:vAlign w:val="center"/>
            <w:hideMark/>
          </w:tcPr>
          <w:p w14:paraId="0A4C3F79" w14:textId="4B8684E5" w:rsidR="00743BBA" w:rsidRPr="00EB6AEB" w:rsidRDefault="00743BBA" w:rsidP="00EB6AEB">
            <w:pPr>
              <w:spacing w:after="0" w:line="240" w:lineRule="auto"/>
              <w:jc w:val="center"/>
              <w:rPr>
                <w:rFonts w:ascii="Cambria" w:eastAsia="Times New Roman" w:hAnsi="Cambria" w:cs="Times New Roman"/>
                <w:bCs/>
                <w:sz w:val="19"/>
                <w:szCs w:val="24"/>
                <w:lang w:eastAsia="lv-LV"/>
              </w:rPr>
            </w:pPr>
            <w:r w:rsidRPr="00EB6AEB">
              <w:rPr>
                <w:rFonts w:ascii="Cambria" w:eastAsia="Times New Roman" w:hAnsi="Cambria" w:cs="Times New Roman"/>
                <w:bCs/>
                <w:sz w:val="19"/>
                <w:szCs w:val="24"/>
                <w:lang w:eastAsia="lv-LV"/>
              </w:rPr>
              <w:t xml:space="preserve">Elektrisko un elektronisko iekārtu kategorija atbilstoši </w:t>
            </w:r>
            <w:r w:rsidR="00D9583C" w:rsidRPr="00EB6AEB">
              <w:rPr>
                <w:rFonts w:ascii="Cambria" w:eastAsia="Times New Roman" w:hAnsi="Cambria" w:cs="Times New Roman"/>
                <w:bCs/>
                <w:sz w:val="19"/>
                <w:szCs w:val="24"/>
                <w:lang w:eastAsia="lv-LV"/>
              </w:rPr>
              <w:t xml:space="preserve">šo </w:t>
            </w:r>
            <w:r w:rsidRPr="00EB6AEB">
              <w:rPr>
                <w:rFonts w:ascii="Cambria" w:eastAsia="Times New Roman" w:hAnsi="Cambria" w:cs="Times New Roman"/>
                <w:bCs/>
                <w:sz w:val="19"/>
                <w:szCs w:val="24"/>
                <w:lang w:eastAsia="lv-LV"/>
              </w:rPr>
              <w:t>noteikumu 2. pielikumam</w:t>
            </w:r>
          </w:p>
        </w:tc>
        <w:tc>
          <w:tcPr>
            <w:tcW w:w="857" w:type="pct"/>
            <w:shd w:val="clear" w:color="auto" w:fill="auto"/>
            <w:vAlign w:val="center"/>
          </w:tcPr>
          <w:p w14:paraId="2A2BCB3E" w14:textId="77777777" w:rsidR="00743BBA" w:rsidRPr="00EB6AEB" w:rsidRDefault="00743BBA" w:rsidP="00EB6AEB">
            <w:pPr>
              <w:spacing w:after="0" w:line="240" w:lineRule="auto"/>
              <w:jc w:val="center"/>
              <w:rPr>
                <w:rFonts w:ascii="Cambria" w:eastAsia="Times New Roman" w:hAnsi="Cambria" w:cs="Times New Roman"/>
                <w:bCs/>
                <w:sz w:val="19"/>
                <w:szCs w:val="24"/>
                <w:lang w:eastAsia="lv-LV"/>
              </w:rPr>
            </w:pPr>
            <w:r w:rsidRPr="00EB6AEB">
              <w:rPr>
                <w:rFonts w:ascii="Cambria" w:hAnsi="Cambria" w:cs="TimesNewRomanPSMT"/>
                <w:sz w:val="19"/>
                <w:szCs w:val="24"/>
              </w:rPr>
              <w:t>Kopējais svars (kilogrami)</w:t>
            </w:r>
          </w:p>
        </w:tc>
      </w:tr>
      <w:tr w:rsidR="005F5FB3" w:rsidRPr="00EB6AEB" w14:paraId="5A7FC634" w14:textId="77777777" w:rsidTr="00EB6AEB">
        <w:tc>
          <w:tcPr>
            <w:tcW w:w="388" w:type="pct"/>
            <w:shd w:val="clear" w:color="auto" w:fill="auto"/>
            <w:hideMark/>
          </w:tcPr>
          <w:p w14:paraId="42F5A1DB" w14:textId="77777777" w:rsidR="005F5FB3" w:rsidRPr="00EB6AEB" w:rsidRDefault="005F5FB3" w:rsidP="00EB6AEB">
            <w:pPr>
              <w:spacing w:after="0" w:line="240" w:lineRule="auto"/>
              <w:jc w:val="center"/>
              <w:rPr>
                <w:rFonts w:ascii="Cambria" w:eastAsia="Times New Roman" w:hAnsi="Cambria" w:cs="Times New Roman"/>
                <w:sz w:val="19"/>
                <w:szCs w:val="24"/>
                <w:lang w:eastAsia="lv-LV"/>
              </w:rPr>
            </w:pPr>
            <w:r w:rsidRPr="00EB6AEB">
              <w:rPr>
                <w:rFonts w:ascii="Cambria" w:eastAsia="Times New Roman" w:hAnsi="Cambria" w:cs="Times New Roman"/>
                <w:sz w:val="19"/>
                <w:szCs w:val="24"/>
                <w:lang w:eastAsia="lv-LV"/>
              </w:rPr>
              <w:t>1.</w:t>
            </w:r>
          </w:p>
        </w:tc>
        <w:tc>
          <w:tcPr>
            <w:tcW w:w="3755" w:type="pct"/>
            <w:shd w:val="clear" w:color="auto" w:fill="auto"/>
            <w:vAlign w:val="center"/>
            <w:hideMark/>
          </w:tcPr>
          <w:p w14:paraId="644F1B35" w14:textId="77777777" w:rsidR="005F5FB3" w:rsidRPr="00EB6AEB" w:rsidRDefault="005F5FB3" w:rsidP="00EB6AEB">
            <w:pPr>
              <w:spacing w:after="0" w:line="240" w:lineRule="auto"/>
              <w:jc w:val="both"/>
              <w:rPr>
                <w:rFonts w:ascii="Cambria" w:eastAsia="Times New Roman" w:hAnsi="Cambria" w:cs="Times New Roman"/>
                <w:sz w:val="19"/>
                <w:szCs w:val="24"/>
                <w:lang w:eastAsia="lv-LV"/>
              </w:rPr>
            </w:pPr>
            <w:r w:rsidRPr="00EB6AEB">
              <w:rPr>
                <w:rFonts w:ascii="Cambria" w:hAnsi="Cambria" w:cs="Times New Roman"/>
                <w:sz w:val="19"/>
                <w:szCs w:val="24"/>
              </w:rPr>
              <w:t>Temperatūras maiņas iekārtas</w:t>
            </w:r>
          </w:p>
        </w:tc>
        <w:tc>
          <w:tcPr>
            <w:tcW w:w="857" w:type="pct"/>
          </w:tcPr>
          <w:p w14:paraId="49D3B97D" w14:textId="77777777" w:rsidR="005F5FB3" w:rsidRPr="00EB6AEB" w:rsidRDefault="005F5FB3" w:rsidP="00EB6AEB">
            <w:pPr>
              <w:spacing w:after="0" w:line="240" w:lineRule="auto"/>
              <w:rPr>
                <w:rFonts w:ascii="Cambria" w:eastAsia="Times New Roman" w:hAnsi="Cambria" w:cs="Times New Roman"/>
                <w:sz w:val="19"/>
                <w:szCs w:val="24"/>
                <w:lang w:eastAsia="lv-LV"/>
              </w:rPr>
            </w:pPr>
          </w:p>
        </w:tc>
      </w:tr>
      <w:tr w:rsidR="005F5FB3" w:rsidRPr="00EB6AEB" w14:paraId="6F1D9EE4" w14:textId="77777777" w:rsidTr="00EB6AEB">
        <w:tc>
          <w:tcPr>
            <w:tcW w:w="388" w:type="pct"/>
            <w:shd w:val="clear" w:color="auto" w:fill="auto"/>
            <w:hideMark/>
          </w:tcPr>
          <w:p w14:paraId="72E391E7" w14:textId="77777777" w:rsidR="005F5FB3" w:rsidRPr="00EB6AEB" w:rsidRDefault="005F5FB3" w:rsidP="00EB6AEB">
            <w:pPr>
              <w:spacing w:after="0" w:line="240" w:lineRule="auto"/>
              <w:jc w:val="center"/>
              <w:rPr>
                <w:rFonts w:ascii="Cambria" w:eastAsia="Times New Roman" w:hAnsi="Cambria" w:cs="Times New Roman"/>
                <w:sz w:val="19"/>
                <w:szCs w:val="24"/>
                <w:lang w:eastAsia="lv-LV"/>
              </w:rPr>
            </w:pPr>
            <w:r w:rsidRPr="00EB6AEB">
              <w:rPr>
                <w:rFonts w:ascii="Cambria" w:eastAsia="Times New Roman" w:hAnsi="Cambria" w:cs="Times New Roman"/>
                <w:sz w:val="19"/>
                <w:szCs w:val="24"/>
                <w:lang w:eastAsia="lv-LV"/>
              </w:rPr>
              <w:t>2.</w:t>
            </w:r>
          </w:p>
        </w:tc>
        <w:tc>
          <w:tcPr>
            <w:tcW w:w="3755" w:type="pct"/>
            <w:shd w:val="clear" w:color="auto" w:fill="auto"/>
            <w:vAlign w:val="center"/>
            <w:hideMark/>
          </w:tcPr>
          <w:p w14:paraId="1F614308" w14:textId="77777777" w:rsidR="005F5FB3" w:rsidRPr="00EB6AEB" w:rsidRDefault="005F5FB3" w:rsidP="00EB6AEB">
            <w:pPr>
              <w:spacing w:after="0" w:line="240" w:lineRule="auto"/>
              <w:jc w:val="both"/>
              <w:rPr>
                <w:rFonts w:ascii="Cambria" w:eastAsia="Times New Roman" w:hAnsi="Cambria" w:cs="Times New Roman"/>
                <w:sz w:val="19"/>
                <w:szCs w:val="24"/>
                <w:lang w:eastAsia="lv-LV"/>
              </w:rPr>
            </w:pPr>
            <w:r w:rsidRPr="00EB6AEB">
              <w:rPr>
                <w:rFonts w:ascii="Cambria" w:hAnsi="Cambria" w:cs="Times New Roman"/>
                <w:sz w:val="19"/>
                <w:szCs w:val="24"/>
              </w:rPr>
              <w:t>Ekrāni, monitori un iekārtas ar ekrānu, kura virsmas laukums ir lielāks nekā 100 cm</w:t>
            </w:r>
            <w:r w:rsidRPr="00EB6AEB">
              <w:rPr>
                <w:rFonts w:ascii="Cambria" w:hAnsi="Cambria" w:cs="Times New Roman"/>
                <w:sz w:val="19"/>
                <w:szCs w:val="24"/>
                <w:vertAlign w:val="superscript"/>
              </w:rPr>
              <w:t>2</w:t>
            </w:r>
          </w:p>
        </w:tc>
        <w:tc>
          <w:tcPr>
            <w:tcW w:w="857" w:type="pct"/>
          </w:tcPr>
          <w:p w14:paraId="715543F9" w14:textId="77777777" w:rsidR="005F5FB3" w:rsidRPr="00EB6AEB" w:rsidRDefault="005F5FB3" w:rsidP="00EB6AEB">
            <w:pPr>
              <w:spacing w:after="0" w:line="240" w:lineRule="auto"/>
              <w:rPr>
                <w:rFonts w:ascii="Cambria" w:eastAsia="Times New Roman" w:hAnsi="Cambria" w:cs="Times New Roman"/>
                <w:sz w:val="19"/>
                <w:szCs w:val="24"/>
                <w:lang w:eastAsia="lv-LV"/>
              </w:rPr>
            </w:pPr>
          </w:p>
        </w:tc>
      </w:tr>
      <w:tr w:rsidR="005F5FB3" w:rsidRPr="00EB6AEB" w14:paraId="54FBCAF1" w14:textId="77777777" w:rsidTr="00EB6AEB">
        <w:tc>
          <w:tcPr>
            <w:tcW w:w="388" w:type="pct"/>
            <w:shd w:val="clear" w:color="auto" w:fill="auto"/>
            <w:hideMark/>
          </w:tcPr>
          <w:p w14:paraId="5E657F59" w14:textId="77777777" w:rsidR="005F5FB3" w:rsidRPr="00EB6AEB" w:rsidRDefault="005F5FB3" w:rsidP="00EB6AEB">
            <w:pPr>
              <w:spacing w:after="0" w:line="240" w:lineRule="auto"/>
              <w:jc w:val="center"/>
              <w:rPr>
                <w:rFonts w:ascii="Cambria" w:eastAsia="Times New Roman" w:hAnsi="Cambria" w:cs="Times New Roman"/>
                <w:sz w:val="19"/>
                <w:szCs w:val="24"/>
                <w:lang w:eastAsia="lv-LV"/>
              </w:rPr>
            </w:pPr>
            <w:r w:rsidRPr="00EB6AEB">
              <w:rPr>
                <w:rFonts w:ascii="Cambria" w:eastAsia="Times New Roman" w:hAnsi="Cambria" w:cs="Times New Roman"/>
                <w:sz w:val="19"/>
                <w:szCs w:val="24"/>
                <w:lang w:eastAsia="lv-LV"/>
              </w:rPr>
              <w:t>3.</w:t>
            </w:r>
          </w:p>
        </w:tc>
        <w:tc>
          <w:tcPr>
            <w:tcW w:w="3755" w:type="pct"/>
            <w:shd w:val="clear" w:color="auto" w:fill="auto"/>
            <w:vAlign w:val="center"/>
            <w:hideMark/>
          </w:tcPr>
          <w:p w14:paraId="76D3502C" w14:textId="77777777" w:rsidR="005F5FB3" w:rsidRPr="00EB6AEB" w:rsidRDefault="005F5FB3" w:rsidP="00EB6AEB">
            <w:pPr>
              <w:spacing w:after="0" w:line="240" w:lineRule="auto"/>
              <w:jc w:val="both"/>
              <w:rPr>
                <w:rFonts w:ascii="Cambria" w:eastAsia="Times New Roman" w:hAnsi="Cambria" w:cs="Times New Roman"/>
                <w:sz w:val="19"/>
                <w:szCs w:val="24"/>
                <w:lang w:eastAsia="lv-LV"/>
              </w:rPr>
            </w:pPr>
            <w:r w:rsidRPr="00EB6AEB">
              <w:rPr>
                <w:rFonts w:ascii="Cambria" w:hAnsi="Cambria" w:cs="Times New Roman"/>
                <w:sz w:val="19"/>
                <w:szCs w:val="24"/>
              </w:rPr>
              <w:t>Spuldzes</w:t>
            </w:r>
          </w:p>
        </w:tc>
        <w:tc>
          <w:tcPr>
            <w:tcW w:w="857" w:type="pct"/>
          </w:tcPr>
          <w:p w14:paraId="23B795D5" w14:textId="77777777" w:rsidR="005F5FB3" w:rsidRPr="00EB6AEB" w:rsidRDefault="005F5FB3" w:rsidP="00EB6AEB">
            <w:pPr>
              <w:spacing w:after="0" w:line="240" w:lineRule="auto"/>
              <w:rPr>
                <w:rFonts w:ascii="Cambria" w:eastAsia="Times New Roman" w:hAnsi="Cambria" w:cs="Times New Roman"/>
                <w:sz w:val="19"/>
                <w:szCs w:val="24"/>
                <w:lang w:eastAsia="lv-LV"/>
              </w:rPr>
            </w:pPr>
          </w:p>
        </w:tc>
      </w:tr>
      <w:tr w:rsidR="005F5FB3" w:rsidRPr="00EB6AEB" w14:paraId="11E9901B" w14:textId="77777777" w:rsidTr="00EB6AEB">
        <w:tc>
          <w:tcPr>
            <w:tcW w:w="388" w:type="pct"/>
            <w:shd w:val="clear" w:color="auto" w:fill="auto"/>
            <w:hideMark/>
          </w:tcPr>
          <w:p w14:paraId="5AA57317" w14:textId="77777777" w:rsidR="005F5FB3" w:rsidRPr="00EB6AEB" w:rsidRDefault="005F5FB3" w:rsidP="00EB6AEB">
            <w:pPr>
              <w:spacing w:after="0" w:line="240" w:lineRule="auto"/>
              <w:jc w:val="center"/>
              <w:rPr>
                <w:rFonts w:ascii="Cambria" w:eastAsia="Times New Roman" w:hAnsi="Cambria" w:cs="Times New Roman"/>
                <w:sz w:val="19"/>
                <w:szCs w:val="24"/>
                <w:lang w:eastAsia="lv-LV"/>
              </w:rPr>
            </w:pPr>
            <w:r w:rsidRPr="00EB6AEB">
              <w:rPr>
                <w:rFonts w:ascii="Cambria" w:eastAsia="Times New Roman" w:hAnsi="Cambria" w:cs="Times New Roman"/>
                <w:sz w:val="19"/>
                <w:szCs w:val="24"/>
                <w:lang w:eastAsia="lv-LV"/>
              </w:rPr>
              <w:t>4.</w:t>
            </w:r>
          </w:p>
        </w:tc>
        <w:tc>
          <w:tcPr>
            <w:tcW w:w="3755" w:type="pct"/>
            <w:shd w:val="clear" w:color="auto" w:fill="auto"/>
            <w:vAlign w:val="center"/>
            <w:hideMark/>
          </w:tcPr>
          <w:p w14:paraId="183D16A5" w14:textId="7EFC28DA" w:rsidR="005F5FB3" w:rsidRPr="00EB6AEB" w:rsidRDefault="005F5FB3" w:rsidP="00EB6AEB">
            <w:pPr>
              <w:spacing w:after="0" w:line="240" w:lineRule="auto"/>
              <w:jc w:val="both"/>
              <w:rPr>
                <w:rFonts w:ascii="Cambria" w:eastAsia="Times New Roman" w:hAnsi="Cambria" w:cs="Times New Roman"/>
                <w:sz w:val="19"/>
                <w:szCs w:val="24"/>
                <w:lang w:eastAsia="lv-LV"/>
              </w:rPr>
            </w:pPr>
            <w:r w:rsidRPr="00EB6AEB">
              <w:rPr>
                <w:rFonts w:ascii="Cambria" w:hAnsi="Cambria" w:cs="Times New Roman"/>
                <w:sz w:val="19"/>
                <w:szCs w:val="24"/>
              </w:rPr>
              <w:t>Liela izmēra iekārtas (vismaz viens ārējais izmērs pārsniedz 50 cm), tai skaitā mājsaimniecības preces, IT un telesakaru iekārtas, patērētāju iekārtas, gaismekļi, skaņas vai attēlus demonstrējošas iekārtas, mūzikas ierīces, elektriski un elektroniski instrumenti, rotaļlietas, izklaides un sporta aprīkojums</w:t>
            </w:r>
            <w:r w:rsidR="00D9583C" w:rsidRPr="00EB6AEB">
              <w:rPr>
                <w:rFonts w:ascii="Cambria" w:hAnsi="Cambria" w:cs="Times New Roman"/>
                <w:sz w:val="19"/>
                <w:szCs w:val="24"/>
              </w:rPr>
              <w:t>,</w:t>
            </w:r>
            <w:r w:rsidRPr="00EB6AEB">
              <w:rPr>
                <w:rFonts w:ascii="Cambria" w:hAnsi="Cambria" w:cs="Times New Roman"/>
                <w:sz w:val="19"/>
                <w:szCs w:val="24"/>
              </w:rPr>
              <w:t xml:space="preserve"> medicīnas ierīces, monitoringa un kontroles instrumenti, automātiskie sadalītāji, ierīces elektriskās strāvas ražošanai un citas iekārtas (izņemot šo noteikumu 2. pielikuma 1., 2. un 3. kategorijā ietilpstošās iekārtas)</w:t>
            </w:r>
          </w:p>
        </w:tc>
        <w:tc>
          <w:tcPr>
            <w:tcW w:w="857" w:type="pct"/>
          </w:tcPr>
          <w:p w14:paraId="7A9A70E2" w14:textId="77777777" w:rsidR="005F5FB3" w:rsidRPr="00EB6AEB" w:rsidRDefault="005F5FB3" w:rsidP="00EB6AEB">
            <w:pPr>
              <w:spacing w:after="0" w:line="240" w:lineRule="auto"/>
              <w:rPr>
                <w:rFonts w:ascii="Cambria" w:eastAsia="Times New Roman" w:hAnsi="Cambria" w:cs="Times New Roman"/>
                <w:sz w:val="19"/>
                <w:szCs w:val="24"/>
                <w:lang w:eastAsia="lv-LV"/>
              </w:rPr>
            </w:pPr>
          </w:p>
        </w:tc>
      </w:tr>
      <w:tr w:rsidR="005F5FB3" w:rsidRPr="00EB6AEB" w14:paraId="1B635F70" w14:textId="77777777" w:rsidTr="00EB6AEB">
        <w:tc>
          <w:tcPr>
            <w:tcW w:w="388" w:type="pct"/>
            <w:shd w:val="clear" w:color="auto" w:fill="auto"/>
            <w:hideMark/>
          </w:tcPr>
          <w:p w14:paraId="484A14FB" w14:textId="77777777" w:rsidR="005F5FB3" w:rsidRPr="00EB6AEB" w:rsidRDefault="005F5FB3" w:rsidP="00EB6AEB">
            <w:pPr>
              <w:spacing w:after="0" w:line="240" w:lineRule="auto"/>
              <w:jc w:val="center"/>
              <w:rPr>
                <w:rFonts w:ascii="Cambria" w:eastAsia="Times New Roman" w:hAnsi="Cambria" w:cs="Times New Roman"/>
                <w:sz w:val="19"/>
                <w:szCs w:val="24"/>
                <w:lang w:eastAsia="lv-LV"/>
              </w:rPr>
            </w:pPr>
            <w:r w:rsidRPr="00EB6AEB">
              <w:rPr>
                <w:rFonts w:ascii="Cambria" w:eastAsia="Times New Roman" w:hAnsi="Cambria" w:cs="Times New Roman"/>
                <w:sz w:val="19"/>
                <w:szCs w:val="24"/>
                <w:lang w:eastAsia="lv-LV"/>
              </w:rPr>
              <w:t>5.</w:t>
            </w:r>
          </w:p>
        </w:tc>
        <w:tc>
          <w:tcPr>
            <w:tcW w:w="3755" w:type="pct"/>
            <w:shd w:val="clear" w:color="auto" w:fill="auto"/>
            <w:vAlign w:val="center"/>
            <w:hideMark/>
          </w:tcPr>
          <w:p w14:paraId="5D13AB5C" w14:textId="67CC877D" w:rsidR="005F5FB3" w:rsidRPr="00EB6AEB" w:rsidRDefault="005F5FB3" w:rsidP="00EB6AEB">
            <w:pPr>
              <w:spacing w:after="0" w:line="240" w:lineRule="auto"/>
              <w:jc w:val="both"/>
              <w:rPr>
                <w:rFonts w:ascii="Cambria" w:eastAsia="Times New Roman" w:hAnsi="Cambria" w:cs="Times New Roman"/>
                <w:sz w:val="19"/>
                <w:szCs w:val="24"/>
                <w:lang w:eastAsia="lv-LV"/>
              </w:rPr>
            </w:pPr>
            <w:r w:rsidRPr="00EB6AEB">
              <w:rPr>
                <w:rFonts w:ascii="Cambria" w:hAnsi="Cambria" w:cs="Times New Roman"/>
                <w:sz w:val="19"/>
                <w:szCs w:val="24"/>
              </w:rPr>
              <w:t>Maza izmēra iekārtas (neviens ārējais izmērs nepārsniedz 50</w:t>
            </w:r>
            <w:r w:rsidR="007C5CB5" w:rsidRPr="00EB6AEB">
              <w:rPr>
                <w:rFonts w:ascii="Cambria" w:hAnsi="Cambria" w:cs="Times New Roman"/>
                <w:sz w:val="19"/>
                <w:szCs w:val="24"/>
              </w:rPr>
              <w:t> </w:t>
            </w:r>
            <w:r w:rsidRPr="00EB6AEB">
              <w:rPr>
                <w:rFonts w:ascii="Cambria" w:hAnsi="Cambria" w:cs="Times New Roman"/>
                <w:sz w:val="19"/>
                <w:szCs w:val="24"/>
              </w:rPr>
              <w:t>cm), tai skaitā mājsaimniecības preces, patērētāju iekārtas, gaismekļi, skaņas vai attēlus demonstrējošas iekārtas, mūzikas ierīces, elektriski un elektroniski instrumenti, rotaļlietas, izklaides un sporta aprīkojums</w:t>
            </w:r>
            <w:r w:rsidR="00D9583C" w:rsidRPr="00EB6AEB">
              <w:rPr>
                <w:rFonts w:ascii="Cambria" w:hAnsi="Cambria" w:cs="Times New Roman"/>
                <w:sz w:val="19"/>
                <w:szCs w:val="24"/>
              </w:rPr>
              <w:t>,</w:t>
            </w:r>
            <w:r w:rsidRPr="00EB6AEB">
              <w:rPr>
                <w:rFonts w:ascii="Cambria" w:hAnsi="Cambria" w:cs="Times New Roman"/>
                <w:sz w:val="19"/>
                <w:szCs w:val="24"/>
              </w:rPr>
              <w:t xml:space="preserve"> medicīnas ierīces, monitoringa un kontroles instrumenti, automātiskie sadalītāji</w:t>
            </w:r>
            <w:r w:rsidR="00D9583C" w:rsidRPr="00EB6AEB">
              <w:rPr>
                <w:rFonts w:ascii="Cambria" w:hAnsi="Cambria" w:cs="Times New Roman"/>
                <w:sz w:val="19"/>
                <w:szCs w:val="24"/>
              </w:rPr>
              <w:t>,</w:t>
            </w:r>
            <w:r w:rsidRPr="00EB6AEB">
              <w:rPr>
                <w:rFonts w:ascii="Cambria" w:hAnsi="Cambria" w:cs="Times New Roman"/>
                <w:sz w:val="19"/>
                <w:szCs w:val="24"/>
              </w:rPr>
              <w:t xml:space="preserve"> ierīces elektriskās strāvas ražošanai un citas iekārtas (izņemot šo noteikumu 2. pielikuma 1., 2., 3. un 6.</w:t>
            </w:r>
            <w:r w:rsidR="007C5CB5" w:rsidRPr="00EB6AEB">
              <w:rPr>
                <w:rFonts w:ascii="Cambria" w:hAnsi="Cambria" w:cs="Times New Roman"/>
                <w:sz w:val="19"/>
                <w:szCs w:val="24"/>
              </w:rPr>
              <w:t> </w:t>
            </w:r>
            <w:r w:rsidRPr="00EB6AEB">
              <w:rPr>
                <w:rFonts w:ascii="Cambria" w:hAnsi="Cambria" w:cs="Times New Roman"/>
                <w:sz w:val="19"/>
                <w:szCs w:val="24"/>
              </w:rPr>
              <w:t>kategorijā ietilpstošās iekārtas)</w:t>
            </w:r>
          </w:p>
        </w:tc>
        <w:tc>
          <w:tcPr>
            <w:tcW w:w="857" w:type="pct"/>
          </w:tcPr>
          <w:p w14:paraId="56A1E1E1" w14:textId="77777777" w:rsidR="005F5FB3" w:rsidRPr="00EB6AEB" w:rsidRDefault="005F5FB3" w:rsidP="00EB6AEB">
            <w:pPr>
              <w:spacing w:after="0" w:line="240" w:lineRule="auto"/>
              <w:rPr>
                <w:rFonts w:ascii="Cambria" w:hAnsi="Cambria" w:cs="Times New Roman"/>
                <w:sz w:val="19"/>
                <w:szCs w:val="24"/>
              </w:rPr>
            </w:pPr>
          </w:p>
        </w:tc>
      </w:tr>
      <w:tr w:rsidR="005F5FB3" w:rsidRPr="00EB6AEB" w14:paraId="40E24B8D" w14:textId="77777777" w:rsidTr="00EB6AEB">
        <w:tc>
          <w:tcPr>
            <w:tcW w:w="388" w:type="pct"/>
            <w:shd w:val="clear" w:color="auto" w:fill="auto"/>
            <w:hideMark/>
          </w:tcPr>
          <w:p w14:paraId="4E511857" w14:textId="77777777" w:rsidR="005F5FB3" w:rsidRPr="00EB6AEB" w:rsidRDefault="005F5FB3" w:rsidP="00EB6AEB">
            <w:pPr>
              <w:spacing w:after="0" w:line="240" w:lineRule="auto"/>
              <w:jc w:val="center"/>
              <w:rPr>
                <w:rFonts w:ascii="Cambria" w:eastAsia="Times New Roman" w:hAnsi="Cambria" w:cs="Times New Roman"/>
                <w:sz w:val="19"/>
                <w:szCs w:val="24"/>
                <w:lang w:eastAsia="lv-LV"/>
              </w:rPr>
            </w:pPr>
            <w:r w:rsidRPr="00EB6AEB">
              <w:rPr>
                <w:rFonts w:ascii="Cambria" w:eastAsia="Times New Roman" w:hAnsi="Cambria" w:cs="Times New Roman"/>
                <w:sz w:val="19"/>
                <w:szCs w:val="24"/>
                <w:lang w:eastAsia="lv-LV"/>
              </w:rPr>
              <w:t>6.</w:t>
            </w:r>
          </w:p>
        </w:tc>
        <w:tc>
          <w:tcPr>
            <w:tcW w:w="3755" w:type="pct"/>
            <w:shd w:val="clear" w:color="auto" w:fill="auto"/>
            <w:vAlign w:val="center"/>
            <w:hideMark/>
          </w:tcPr>
          <w:p w14:paraId="181F947B" w14:textId="77777777" w:rsidR="005F5FB3" w:rsidRPr="00EB6AEB" w:rsidRDefault="005F5FB3" w:rsidP="00EB6AEB">
            <w:pPr>
              <w:spacing w:after="0" w:line="240" w:lineRule="auto"/>
              <w:jc w:val="both"/>
              <w:rPr>
                <w:rFonts w:ascii="Cambria" w:eastAsia="Times New Roman" w:hAnsi="Cambria" w:cs="Times New Roman"/>
                <w:sz w:val="19"/>
                <w:szCs w:val="24"/>
                <w:lang w:eastAsia="lv-LV"/>
              </w:rPr>
            </w:pPr>
            <w:r w:rsidRPr="00EB6AEB">
              <w:rPr>
                <w:rFonts w:ascii="Cambria" w:hAnsi="Cambria" w:cs="Times New Roman"/>
                <w:sz w:val="19"/>
                <w:szCs w:val="24"/>
              </w:rPr>
              <w:t>Mazas informācijas tehnoloģiju un telekomunikāciju iekārtas (neviens ārējais izmērs nepārsniedz 50 cm)</w:t>
            </w:r>
          </w:p>
        </w:tc>
        <w:tc>
          <w:tcPr>
            <w:tcW w:w="857" w:type="pct"/>
          </w:tcPr>
          <w:p w14:paraId="0E8FE21E" w14:textId="77777777" w:rsidR="005F5FB3" w:rsidRPr="00EB6AEB" w:rsidRDefault="005F5FB3" w:rsidP="00EB6AEB">
            <w:pPr>
              <w:spacing w:after="0" w:line="240" w:lineRule="auto"/>
              <w:rPr>
                <w:rFonts w:ascii="Cambria" w:hAnsi="Cambria" w:cs="Times New Roman"/>
                <w:sz w:val="19"/>
                <w:szCs w:val="24"/>
              </w:rPr>
            </w:pPr>
          </w:p>
        </w:tc>
      </w:tr>
    </w:tbl>
    <w:p w14:paraId="447931F8" w14:textId="77777777" w:rsidR="005F5FB3" w:rsidRPr="00EB6AEB" w:rsidRDefault="005F5FB3" w:rsidP="00EB6AEB">
      <w:pPr>
        <w:spacing w:before="130" w:after="0" w:line="260" w:lineRule="exact"/>
        <w:ind w:firstLine="539"/>
        <w:rPr>
          <w:rFonts w:ascii="Cambria" w:hAnsi="Cambria" w:cs="Times New Roman"/>
          <w:sz w:val="19"/>
          <w:szCs w:val="24"/>
        </w:rPr>
      </w:pPr>
    </w:p>
    <w:p w14:paraId="787ED773" w14:textId="77777777" w:rsidR="005F5FB3" w:rsidRPr="00EB6AEB" w:rsidRDefault="005F5FB3" w:rsidP="00EB6AEB">
      <w:pPr>
        <w:spacing w:before="130" w:after="0" w:line="260" w:lineRule="exact"/>
        <w:ind w:firstLine="539"/>
        <w:rPr>
          <w:rFonts w:ascii="Cambria" w:eastAsia="Times New Roman" w:hAnsi="Cambria" w:cs="Times New Roman"/>
          <w:sz w:val="19"/>
          <w:szCs w:val="24"/>
        </w:rPr>
      </w:pPr>
      <w:r w:rsidRPr="00EB6AEB">
        <w:rPr>
          <w:rFonts w:ascii="Cambria" w:eastAsia="Times New Roman" w:hAnsi="Cambria" w:cs="Times New Roman"/>
          <w:sz w:val="19"/>
          <w:szCs w:val="24"/>
        </w:rPr>
        <w:lastRenderedPageBreak/>
        <w:t>Apliecinu, ka ziņojumā norādītā informācija ir pilnīga un patiesa.</w:t>
      </w:r>
    </w:p>
    <w:p w14:paraId="351C473F" w14:textId="77777777" w:rsidR="005F5FB3" w:rsidRPr="00EB6AEB" w:rsidRDefault="005F5FB3" w:rsidP="00EB6AEB">
      <w:pPr>
        <w:spacing w:before="130" w:after="0" w:line="260" w:lineRule="exact"/>
        <w:ind w:firstLine="539"/>
        <w:rPr>
          <w:rFonts w:ascii="Cambria" w:eastAsia="Times New Roman" w:hAnsi="Cambria" w:cs="Times New Roman"/>
          <w:sz w:val="19"/>
          <w:szCs w:val="24"/>
        </w:rPr>
      </w:pPr>
    </w:p>
    <w:p w14:paraId="18E60817" w14:textId="77777777" w:rsidR="005F5FB3" w:rsidRPr="00EB6AEB" w:rsidRDefault="005F5FB3" w:rsidP="00EB6AEB">
      <w:pPr>
        <w:spacing w:before="130" w:after="0" w:line="260" w:lineRule="exact"/>
        <w:ind w:firstLine="539"/>
        <w:rPr>
          <w:rFonts w:ascii="Cambria" w:eastAsia="Times New Roman" w:hAnsi="Cambria" w:cs="Times New Roman"/>
          <w:sz w:val="19"/>
          <w:szCs w:val="24"/>
        </w:rPr>
      </w:pPr>
      <w:r w:rsidRPr="00EB6AEB">
        <w:rPr>
          <w:rFonts w:ascii="Cambria" w:eastAsia="Times New Roman" w:hAnsi="Cambria" w:cs="Times New Roman"/>
          <w:sz w:val="19"/>
          <w:szCs w:val="24"/>
        </w:rPr>
        <w:t>Datums</w:t>
      </w:r>
      <w:r w:rsidRPr="00EB6AEB">
        <w:rPr>
          <w:rFonts w:ascii="Cambria" w:eastAsia="Times New Roman" w:hAnsi="Cambria"/>
          <w:sz w:val="19"/>
          <w:szCs w:val="24"/>
          <w:vertAlign w:val="superscript"/>
        </w:rPr>
        <w:t>1</w:t>
      </w:r>
      <w:r w:rsidRPr="00EB6AEB">
        <w:rPr>
          <w:rFonts w:ascii="Cambria" w:eastAsia="Times New Roman" w:hAnsi="Cambria" w:cs="Times New Roman"/>
          <w:sz w:val="19"/>
          <w:szCs w:val="24"/>
        </w:rPr>
        <w:t xml:space="preserve"> ___________________</w:t>
      </w:r>
    </w:p>
    <w:p w14:paraId="4BD129C7" w14:textId="77777777" w:rsidR="005F5FB3" w:rsidRPr="00EB6AEB" w:rsidRDefault="005F5FB3" w:rsidP="00EB6AEB">
      <w:pPr>
        <w:spacing w:before="130" w:after="0" w:line="260" w:lineRule="exact"/>
        <w:ind w:firstLine="539"/>
        <w:rPr>
          <w:rFonts w:ascii="Cambria" w:eastAsia="Times New Roman" w:hAnsi="Cambria" w:cs="Times New Roman"/>
          <w:sz w:val="19"/>
          <w:szCs w:val="24"/>
        </w:rPr>
      </w:pPr>
    </w:p>
    <w:p w14:paraId="323CA5D0" w14:textId="36B86A86" w:rsidR="005F5FB3" w:rsidRPr="00EB6AEB" w:rsidRDefault="005F5FB3" w:rsidP="00EB6AEB">
      <w:pPr>
        <w:spacing w:before="130" w:after="0" w:line="260" w:lineRule="exact"/>
        <w:ind w:firstLine="539"/>
        <w:rPr>
          <w:rFonts w:ascii="Cambria" w:eastAsia="Times New Roman" w:hAnsi="Cambria" w:cs="Times New Roman"/>
          <w:sz w:val="19"/>
          <w:szCs w:val="24"/>
        </w:rPr>
      </w:pPr>
      <w:r w:rsidRPr="00EB6AEB">
        <w:rPr>
          <w:rFonts w:ascii="Cambria" w:eastAsia="Times New Roman" w:hAnsi="Cambria" w:cs="Times New Roman"/>
          <w:sz w:val="19"/>
          <w:szCs w:val="24"/>
        </w:rPr>
        <w:t>Iekārtu ražotājs vai tā pārstāvis, vai iekārtu atkritumu apsaimniekotājs vai tā pārstāvis</w:t>
      </w:r>
      <w:r w:rsidRPr="00EB6AEB">
        <w:rPr>
          <w:rFonts w:ascii="Cambria" w:eastAsia="Times New Roman" w:hAnsi="Cambria"/>
          <w:sz w:val="19"/>
          <w:szCs w:val="24"/>
          <w:vertAlign w:val="superscript"/>
        </w:rPr>
        <w:t>2</w:t>
      </w:r>
      <w:r w:rsidRPr="00EB6AEB">
        <w:rPr>
          <w:rFonts w:ascii="Cambria" w:eastAsia="Times New Roman" w:hAnsi="Cambria" w:cs="Times New Roman"/>
          <w:sz w:val="19"/>
          <w:szCs w:val="24"/>
        </w:rPr>
        <w:t>:</w:t>
      </w:r>
    </w:p>
    <w:p w14:paraId="5BDB7204" w14:textId="0CB1ED68" w:rsidR="007C5CB5" w:rsidRPr="00EB6AEB" w:rsidRDefault="007C5CB5" w:rsidP="00EB6AEB">
      <w:pPr>
        <w:spacing w:before="130" w:after="0" w:line="260" w:lineRule="exact"/>
        <w:ind w:firstLine="539"/>
        <w:rPr>
          <w:rFonts w:ascii="Cambria" w:eastAsia="Times New Roman" w:hAnsi="Cambria" w:cs="Times New Roman"/>
          <w:sz w:val="19"/>
          <w:szCs w:val="16"/>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5541"/>
        <w:gridCol w:w="4040"/>
      </w:tblGrid>
      <w:tr w:rsidR="007C5CB5" w:rsidRPr="00EB6AEB" w14:paraId="328E5151" w14:textId="77777777" w:rsidTr="00EB6AEB">
        <w:tc>
          <w:tcPr>
            <w:tcW w:w="5240" w:type="dxa"/>
            <w:tcBorders>
              <w:top w:val="nil"/>
              <w:left w:val="nil"/>
              <w:bottom w:val="nil"/>
              <w:right w:val="nil"/>
            </w:tcBorders>
          </w:tcPr>
          <w:p w14:paraId="150B2222" w14:textId="6FD94515" w:rsidR="007C5CB5" w:rsidRPr="00EB6AEB" w:rsidRDefault="007C5CB5" w:rsidP="00EB6AEB">
            <w:pPr>
              <w:rPr>
                <w:rFonts w:ascii="Cambria" w:eastAsia="Times New Roman" w:hAnsi="Cambria" w:cs="Times New Roman"/>
                <w:sz w:val="19"/>
                <w:szCs w:val="24"/>
              </w:rPr>
            </w:pPr>
            <w:proofErr w:type="spellStart"/>
            <w:r w:rsidRPr="00EB6AEB">
              <w:rPr>
                <w:rFonts w:ascii="Cambria" w:eastAsia="Times New Roman" w:hAnsi="Cambria" w:cs="Times New Roman"/>
                <w:sz w:val="19"/>
                <w:szCs w:val="24"/>
              </w:rPr>
              <w:t>vārds</w:t>
            </w:r>
            <w:proofErr w:type="spellEnd"/>
            <w:r w:rsidRPr="00EB6AEB">
              <w:rPr>
                <w:rFonts w:ascii="Cambria" w:eastAsia="Times New Roman" w:hAnsi="Cambria" w:cs="Times New Roman"/>
                <w:sz w:val="19"/>
                <w:szCs w:val="24"/>
              </w:rPr>
              <w:t xml:space="preserve">, </w:t>
            </w:r>
            <w:proofErr w:type="spellStart"/>
            <w:r w:rsidRPr="00EB6AEB">
              <w:rPr>
                <w:rFonts w:ascii="Cambria" w:eastAsia="Times New Roman" w:hAnsi="Cambria" w:cs="Times New Roman"/>
                <w:sz w:val="19"/>
                <w:szCs w:val="24"/>
              </w:rPr>
              <w:t>uzvārds</w:t>
            </w:r>
            <w:proofErr w:type="spellEnd"/>
          </w:p>
        </w:tc>
        <w:tc>
          <w:tcPr>
            <w:tcW w:w="3821" w:type="dxa"/>
            <w:tcBorders>
              <w:top w:val="nil"/>
              <w:left w:val="nil"/>
              <w:right w:val="nil"/>
            </w:tcBorders>
          </w:tcPr>
          <w:p w14:paraId="672932CA" w14:textId="77777777" w:rsidR="007C5CB5" w:rsidRPr="00EB6AEB" w:rsidRDefault="007C5CB5" w:rsidP="00EB6AEB">
            <w:pPr>
              <w:rPr>
                <w:rFonts w:ascii="Cambria" w:eastAsia="Times New Roman" w:hAnsi="Cambria" w:cs="Times New Roman"/>
                <w:sz w:val="19"/>
                <w:szCs w:val="24"/>
              </w:rPr>
            </w:pPr>
          </w:p>
        </w:tc>
      </w:tr>
      <w:tr w:rsidR="007C5CB5" w:rsidRPr="00EB6AEB" w14:paraId="6656079C" w14:textId="77777777" w:rsidTr="00EB6AEB">
        <w:tc>
          <w:tcPr>
            <w:tcW w:w="5240" w:type="dxa"/>
            <w:tcBorders>
              <w:top w:val="nil"/>
              <w:left w:val="nil"/>
              <w:bottom w:val="nil"/>
              <w:right w:val="nil"/>
            </w:tcBorders>
          </w:tcPr>
          <w:p w14:paraId="18D2536A" w14:textId="112F2E84" w:rsidR="007C5CB5" w:rsidRPr="00EB6AEB" w:rsidRDefault="007C5CB5" w:rsidP="00EB6AEB">
            <w:pPr>
              <w:rPr>
                <w:rFonts w:ascii="Cambria" w:eastAsia="Times New Roman" w:hAnsi="Cambria" w:cs="Times New Roman"/>
                <w:sz w:val="19"/>
                <w:szCs w:val="24"/>
              </w:rPr>
            </w:pPr>
            <w:proofErr w:type="spellStart"/>
            <w:r w:rsidRPr="00EB6AEB">
              <w:rPr>
                <w:rFonts w:ascii="Cambria" w:eastAsia="Times New Roman" w:hAnsi="Cambria" w:cs="Times New Roman"/>
                <w:sz w:val="19"/>
                <w:szCs w:val="24"/>
              </w:rPr>
              <w:t>amats</w:t>
            </w:r>
            <w:proofErr w:type="spellEnd"/>
            <w:r w:rsidRPr="00EB6AEB">
              <w:rPr>
                <w:rFonts w:ascii="Cambria" w:eastAsia="Times New Roman" w:hAnsi="Cambria" w:cs="Times New Roman"/>
                <w:sz w:val="19"/>
                <w:szCs w:val="24"/>
              </w:rPr>
              <w:t xml:space="preserve"> </w:t>
            </w:r>
            <w:proofErr w:type="spellStart"/>
            <w:r w:rsidRPr="00EB6AEB">
              <w:rPr>
                <w:rFonts w:ascii="Cambria" w:eastAsia="Times New Roman" w:hAnsi="Cambria" w:cs="Times New Roman"/>
                <w:sz w:val="19"/>
                <w:szCs w:val="24"/>
              </w:rPr>
              <w:t>vai</w:t>
            </w:r>
            <w:proofErr w:type="spellEnd"/>
            <w:r w:rsidRPr="00EB6AEB">
              <w:rPr>
                <w:rFonts w:ascii="Cambria" w:eastAsia="Times New Roman" w:hAnsi="Cambria" w:cs="Times New Roman"/>
                <w:sz w:val="19"/>
                <w:szCs w:val="24"/>
              </w:rPr>
              <w:t xml:space="preserve"> </w:t>
            </w:r>
            <w:proofErr w:type="spellStart"/>
            <w:r w:rsidRPr="00EB6AEB">
              <w:rPr>
                <w:rFonts w:ascii="Cambria" w:eastAsia="Times New Roman" w:hAnsi="Cambria" w:cs="Times New Roman"/>
                <w:sz w:val="19"/>
                <w:szCs w:val="24"/>
              </w:rPr>
              <w:t>pilnvaras</w:t>
            </w:r>
            <w:proofErr w:type="spellEnd"/>
            <w:r w:rsidRPr="00EB6AEB">
              <w:rPr>
                <w:rFonts w:ascii="Cambria" w:eastAsia="Times New Roman" w:hAnsi="Cambria" w:cs="Times New Roman"/>
                <w:sz w:val="19"/>
                <w:szCs w:val="24"/>
              </w:rPr>
              <w:t xml:space="preserve"> </w:t>
            </w:r>
            <w:proofErr w:type="spellStart"/>
            <w:r w:rsidRPr="00EB6AEB">
              <w:rPr>
                <w:rFonts w:ascii="Cambria" w:eastAsia="Times New Roman" w:hAnsi="Cambria" w:cs="Times New Roman"/>
                <w:sz w:val="19"/>
                <w:szCs w:val="24"/>
              </w:rPr>
              <w:t>numurs</w:t>
            </w:r>
            <w:proofErr w:type="spellEnd"/>
            <w:r w:rsidRPr="00EB6AEB">
              <w:rPr>
                <w:rFonts w:ascii="Cambria" w:eastAsia="Times New Roman" w:hAnsi="Cambria" w:cs="Times New Roman"/>
                <w:sz w:val="19"/>
                <w:szCs w:val="24"/>
              </w:rPr>
              <w:t xml:space="preserve"> un </w:t>
            </w:r>
            <w:proofErr w:type="spellStart"/>
            <w:r w:rsidRPr="00EB6AEB">
              <w:rPr>
                <w:rFonts w:ascii="Cambria" w:eastAsia="Times New Roman" w:hAnsi="Cambria" w:cs="Times New Roman"/>
                <w:sz w:val="19"/>
                <w:szCs w:val="24"/>
              </w:rPr>
              <w:t>izsniegšanas</w:t>
            </w:r>
            <w:proofErr w:type="spellEnd"/>
            <w:r w:rsidRPr="00EB6AEB">
              <w:rPr>
                <w:rFonts w:ascii="Cambria" w:eastAsia="Times New Roman" w:hAnsi="Cambria" w:cs="Times New Roman"/>
                <w:sz w:val="19"/>
                <w:szCs w:val="24"/>
              </w:rPr>
              <w:t xml:space="preserve"> </w:t>
            </w:r>
            <w:proofErr w:type="spellStart"/>
            <w:r w:rsidRPr="00EB6AEB">
              <w:rPr>
                <w:rFonts w:ascii="Cambria" w:eastAsia="Times New Roman" w:hAnsi="Cambria" w:cs="Times New Roman"/>
                <w:sz w:val="19"/>
                <w:szCs w:val="24"/>
              </w:rPr>
              <w:t>datums</w:t>
            </w:r>
            <w:proofErr w:type="spellEnd"/>
          </w:p>
        </w:tc>
        <w:tc>
          <w:tcPr>
            <w:tcW w:w="3821" w:type="dxa"/>
            <w:tcBorders>
              <w:left w:val="nil"/>
              <w:right w:val="nil"/>
            </w:tcBorders>
          </w:tcPr>
          <w:p w14:paraId="57D6CBD1" w14:textId="77777777" w:rsidR="007C5CB5" w:rsidRPr="00EB6AEB" w:rsidRDefault="007C5CB5" w:rsidP="00EB6AEB">
            <w:pPr>
              <w:rPr>
                <w:rFonts w:ascii="Cambria" w:eastAsia="Times New Roman" w:hAnsi="Cambria" w:cs="Times New Roman"/>
                <w:sz w:val="19"/>
                <w:szCs w:val="24"/>
              </w:rPr>
            </w:pPr>
          </w:p>
        </w:tc>
      </w:tr>
      <w:tr w:rsidR="007C5CB5" w:rsidRPr="00EB6AEB" w14:paraId="1A948F7F" w14:textId="77777777" w:rsidTr="00EB6AEB">
        <w:tc>
          <w:tcPr>
            <w:tcW w:w="5240" w:type="dxa"/>
            <w:tcBorders>
              <w:top w:val="nil"/>
              <w:left w:val="nil"/>
              <w:bottom w:val="nil"/>
              <w:right w:val="nil"/>
            </w:tcBorders>
          </w:tcPr>
          <w:p w14:paraId="0D6EE117" w14:textId="3C7727CD" w:rsidR="007C5CB5" w:rsidRPr="00EB6AEB" w:rsidRDefault="007C5CB5" w:rsidP="00EB6AEB">
            <w:pPr>
              <w:rPr>
                <w:rFonts w:ascii="Cambria" w:eastAsia="Times New Roman" w:hAnsi="Cambria" w:cs="Times New Roman"/>
                <w:sz w:val="19"/>
                <w:szCs w:val="24"/>
              </w:rPr>
            </w:pPr>
            <w:r w:rsidRPr="00EB6AEB">
              <w:rPr>
                <w:rFonts w:ascii="Cambria" w:eastAsia="Times New Roman" w:hAnsi="Cambria" w:cs="Times New Roman"/>
                <w:sz w:val="19"/>
                <w:szCs w:val="24"/>
              </w:rPr>
              <w:t>paraksts</w:t>
            </w:r>
            <w:r w:rsidRPr="00EB6AEB">
              <w:rPr>
                <w:rFonts w:ascii="Cambria" w:eastAsia="Times New Roman" w:hAnsi="Cambria"/>
                <w:sz w:val="19"/>
                <w:szCs w:val="24"/>
                <w:vertAlign w:val="superscript"/>
              </w:rPr>
              <w:t>1</w:t>
            </w:r>
          </w:p>
        </w:tc>
        <w:tc>
          <w:tcPr>
            <w:tcW w:w="3821" w:type="dxa"/>
            <w:tcBorders>
              <w:left w:val="nil"/>
              <w:right w:val="nil"/>
            </w:tcBorders>
          </w:tcPr>
          <w:p w14:paraId="71BDD4AB" w14:textId="77777777" w:rsidR="007C5CB5" w:rsidRPr="00EB6AEB" w:rsidRDefault="007C5CB5" w:rsidP="00EB6AEB">
            <w:pPr>
              <w:rPr>
                <w:rFonts w:ascii="Cambria" w:eastAsia="Times New Roman" w:hAnsi="Cambria" w:cs="Times New Roman"/>
                <w:sz w:val="19"/>
                <w:szCs w:val="24"/>
              </w:rPr>
            </w:pPr>
          </w:p>
        </w:tc>
      </w:tr>
    </w:tbl>
    <w:p w14:paraId="2251027C" w14:textId="1CDD22AE" w:rsidR="007C5CB5" w:rsidRPr="00EB6AEB" w:rsidRDefault="007C5CB5" w:rsidP="00EB6AEB">
      <w:pPr>
        <w:spacing w:before="130" w:after="0" w:line="260" w:lineRule="exact"/>
        <w:ind w:firstLine="539"/>
        <w:jc w:val="right"/>
        <w:rPr>
          <w:rFonts w:ascii="Cambria" w:eastAsia="Times New Roman" w:hAnsi="Cambria" w:cs="Times New Roman"/>
          <w:sz w:val="19"/>
          <w:szCs w:val="24"/>
        </w:rPr>
      </w:pPr>
      <w:r w:rsidRPr="00EB6AEB">
        <w:rPr>
          <w:rFonts w:ascii="Cambria" w:eastAsia="Times New Roman" w:hAnsi="Cambria" w:cs="Times New Roman"/>
          <w:sz w:val="19"/>
          <w:szCs w:val="24"/>
        </w:rPr>
        <w:t>Z. v.</w:t>
      </w:r>
      <w:r w:rsidRPr="00EB6AEB">
        <w:rPr>
          <w:rFonts w:ascii="Cambria" w:eastAsia="Times New Roman" w:hAnsi="Cambria"/>
          <w:sz w:val="19"/>
          <w:szCs w:val="24"/>
          <w:vertAlign w:val="superscript"/>
        </w:rPr>
        <w:t>1</w:t>
      </w:r>
    </w:p>
    <w:p w14:paraId="2DAEA0D2" w14:textId="77777777" w:rsidR="005F5FB3" w:rsidRPr="00596EFF" w:rsidRDefault="005F5FB3" w:rsidP="00EB6AEB">
      <w:pPr>
        <w:spacing w:before="130" w:after="0" w:line="260" w:lineRule="exact"/>
        <w:ind w:firstLine="539"/>
        <w:jc w:val="both"/>
        <w:rPr>
          <w:rFonts w:ascii="Cambria" w:eastAsia="Times New Roman" w:hAnsi="Cambria"/>
          <w:sz w:val="17"/>
          <w:szCs w:val="17"/>
        </w:rPr>
      </w:pPr>
      <w:r w:rsidRPr="00596EFF">
        <w:rPr>
          <w:rFonts w:ascii="Cambria" w:eastAsia="Times New Roman" w:hAnsi="Cambria" w:cs="Times New Roman"/>
          <w:sz w:val="17"/>
          <w:szCs w:val="17"/>
        </w:rPr>
        <w:t>Piezīmes.</w:t>
      </w:r>
    </w:p>
    <w:p w14:paraId="1F5C6099" w14:textId="4323B2DB" w:rsidR="005F5FB3" w:rsidRPr="00596EFF" w:rsidRDefault="007C5CB5" w:rsidP="00EB6AEB">
      <w:pPr>
        <w:spacing w:before="130" w:after="0" w:line="260" w:lineRule="exact"/>
        <w:ind w:firstLine="539"/>
        <w:jc w:val="both"/>
        <w:rPr>
          <w:rFonts w:ascii="Cambria" w:hAnsi="Cambria" w:cs="Times New Roman"/>
          <w:sz w:val="17"/>
          <w:szCs w:val="17"/>
        </w:rPr>
      </w:pPr>
      <w:r w:rsidRPr="00596EFF">
        <w:rPr>
          <w:rFonts w:ascii="Cambria" w:eastAsia="Times New Roman" w:hAnsi="Cambria" w:cs="Times New Roman"/>
          <w:sz w:val="17"/>
          <w:szCs w:val="17"/>
          <w:vertAlign w:val="superscript"/>
        </w:rPr>
        <w:t>1 </w:t>
      </w:r>
      <w:r w:rsidR="005F5FB3" w:rsidRPr="00596EFF">
        <w:rPr>
          <w:rFonts w:ascii="Cambria" w:eastAsia="Times New Roman" w:hAnsi="Cambria" w:cs="Times New Roman"/>
          <w:sz w:val="17"/>
          <w:szCs w:val="17"/>
        </w:rPr>
        <w:t xml:space="preserve">Dokumenta rekvizītus </w:t>
      </w:r>
      <w:r w:rsidR="00802FA2" w:rsidRPr="00596EFF">
        <w:rPr>
          <w:rFonts w:ascii="Cambria" w:eastAsia="Times New Roman" w:hAnsi="Cambria" w:cs="Times New Roman"/>
          <w:sz w:val="17"/>
          <w:szCs w:val="17"/>
        </w:rPr>
        <w:t>"</w:t>
      </w:r>
      <w:r w:rsidR="005F5FB3" w:rsidRPr="00596EFF">
        <w:rPr>
          <w:rFonts w:ascii="Cambria" w:eastAsia="Times New Roman" w:hAnsi="Cambria" w:cs="Times New Roman"/>
          <w:sz w:val="17"/>
          <w:szCs w:val="17"/>
        </w:rPr>
        <w:t>datums</w:t>
      </w:r>
      <w:r w:rsidR="00802FA2" w:rsidRPr="00596EFF">
        <w:rPr>
          <w:rFonts w:ascii="Cambria" w:eastAsia="Times New Roman" w:hAnsi="Cambria" w:cs="Times New Roman"/>
          <w:sz w:val="17"/>
          <w:szCs w:val="17"/>
        </w:rPr>
        <w:t>"</w:t>
      </w:r>
      <w:r w:rsidR="005F5FB3" w:rsidRPr="00596EFF">
        <w:rPr>
          <w:rFonts w:ascii="Cambria" w:eastAsia="Times New Roman" w:hAnsi="Cambria" w:cs="Times New Roman"/>
          <w:sz w:val="17"/>
          <w:szCs w:val="17"/>
        </w:rPr>
        <w:t xml:space="preserve">, </w:t>
      </w:r>
      <w:r w:rsidR="00802FA2" w:rsidRPr="00596EFF">
        <w:rPr>
          <w:rFonts w:ascii="Cambria" w:eastAsia="Times New Roman" w:hAnsi="Cambria" w:cs="Times New Roman"/>
          <w:sz w:val="17"/>
          <w:szCs w:val="17"/>
        </w:rPr>
        <w:t>"</w:t>
      </w:r>
      <w:r w:rsidR="005F5FB3" w:rsidRPr="00596EFF">
        <w:rPr>
          <w:rFonts w:ascii="Cambria" w:eastAsia="Times New Roman" w:hAnsi="Cambria" w:cs="Times New Roman"/>
          <w:sz w:val="17"/>
          <w:szCs w:val="17"/>
        </w:rPr>
        <w:t>paraksts</w:t>
      </w:r>
      <w:r w:rsidR="00802FA2" w:rsidRPr="00596EFF">
        <w:rPr>
          <w:rFonts w:ascii="Cambria" w:eastAsia="Times New Roman" w:hAnsi="Cambria" w:cs="Times New Roman"/>
          <w:sz w:val="17"/>
          <w:szCs w:val="17"/>
        </w:rPr>
        <w:t>"</w:t>
      </w:r>
      <w:r w:rsidR="005F5FB3" w:rsidRPr="00596EFF">
        <w:rPr>
          <w:rFonts w:ascii="Cambria" w:eastAsia="Times New Roman" w:hAnsi="Cambria" w:cs="Times New Roman"/>
          <w:sz w:val="17"/>
          <w:szCs w:val="17"/>
        </w:rPr>
        <w:t xml:space="preserve"> un </w:t>
      </w:r>
      <w:r w:rsidR="00802FA2" w:rsidRPr="00596EFF">
        <w:rPr>
          <w:rFonts w:ascii="Cambria" w:eastAsia="Times New Roman" w:hAnsi="Cambria" w:cs="Times New Roman"/>
          <w:sz w:val="17"/>
          <w:szCs w:val="17"/>
        </w:rPr>
        <w:t>"</w:t>
      </w:r>
      <w:r w:rsidR="005F5FB3" w:rsidRPr="00596EFF">
        <w:rPr>
          <w:rFonts w:ascii="Cambria" w:eastAsia="Times New Roman" w:hAnsi="Cambria" w:cs="Times New Roman"/>
          <w:sz w:val="17"/>
          <w:szCs w:val="17"/>
        </w:rPr>
        <w:t>zīmoga vieta</w:t>
      </w:r>
      <w:r w:rsidR="00802FA2" w:rsidRPr="00596EFF">
        <w:rPr>
          <w:rFonts w:ascii="Cambria" w:eastAsia="Times New Roman" w:hAnsi="Cambria" w:cs="Times New Roman"/>
          <w:sz w:val="17"/>
          <w:szCs w:val="17"/>
        </w:rPr>
        <w:t>"</w:t>
      </w:r>
      <w:r w:rsidR="005F5FB3" w:rsidRPr="00596EFF">
        <w:rPr>
          <w:rFonts w:ascii="Cambria" w:eastAsia="Times New Roman" w:hAnsi="Cambria" w:cs="Times New Roman"/>
          <w:sz w:val="17"/>
          <w:szCs w:val="17"/>
        </w:rPr>
        <w:t xml:space="preserve"> neaizpilda, ja elektroniskais dokuments ir sagatavots atbilstoši normatīvajiem aktiem par elektronisko dokumentu noformēšanu</w:t>
      </w:r>
      <w:r w:rsidR="00745368" w:rsidRPr="00596EFF">
        <w:rPr>
          <w:rFonts w:ascii="Cambria" w:eastAsia="Times New Roman" w:hAnsi="Cambria"/>
          <w:sz w:val="17"/>
          <w:szCs w:val="17"/>
        </w:rPr>
        <w:t>.</w:t>
      </w:r>
    </w:p>
    <w:p w14:paraId="35F28BEC" w14:textId="2B07ADBE" w:rsidR="005F5FB3" w:rsidRPr="00596EFF" w:rsidRDefault="007C5CB5" w:rsidP="00EB6AEB">
      <w:pPr>
        <w:spacing w:before="130" w:after="0" w:line="260" w:lineRule="exact"/>
        <w:ind w:firstLine="539"/>
        <w:jc w:val="both"/>
        <w:rPr>
          <w:rFonts w:ascii="Cambria" w:eastAsia="Calibri" w:hAnsi="Cambria" w:cs="Times New Roman"/>
          <w:sz w:val="17"/>
          <w:szCs w:val="17"/>
        </w:rPr>
      </w:pPr>
      <w:r w:rsidRPr="00596EFF">
        <w:rPr>
          <w:rFonts w:ascii="Cambria" w:eastAsia="Times New Roman" w:hAnsi="Cambria" w:cs="Times New Roman"/>
          <w:sz w:val="17"/>
          <w:szCs w:val="17"/>
          <w:vertAlign w:val="superscript"/>
        </w:rPr>
        <w:t>2 </w:t>
      </w:r>
      <w:r w:rsidR="00743BBA" w:rsidRPr="00596EFF">
        <w:rPr>
          <w:rFonts w:ascii="Cambria" w:eastAsia="Times New Roman" w:hAnsi="Cambria" w:cs="Times New Roman"/>
          <w:sz w:val="17"/>
          <w:szCs w:val="17"/>
        </w:rPr>
        <w:t>Ziņojumu p</w:t>
      </w:r>
      <w:r w:rsidR="005F5FB3" w:rsidRPr="00596EFF">
        <w:rPr>
          <w:rFonts w:ascii="Cambria" w:eastAsia="Times New Roman" w:hAnsi="Cambria" w:cs="Times New Roman"/>
          <w:sz w:val="17"/>
          <w:szCs w:val="17"/>
        </w:rPr>
        <w:t>araksta persona atbilstoši komercsabiedrības dibināšanas dokumentos noteiktajām tiesībām pārstāvēt komercsab</w:t>
      </w:r>
      <w:r w:rsidR="005F5FB3" w:rsidRPr="00596EFF">
        <w:rPr>
          <w:rFonts w:ascii="Cambria" w:eastAsia="Times New Roman" w:hAnsi="Cambria"/>
          <w:sz w:val="17"/>
          <w:szCs w:val="17"/>
        </w:rPr>
        <w:t>iedrību vai saskaņā ar attiecīgu</w:t>
      </w:r>
      <w:r w:rsidR="005F5FB3" w:rsidRPr="00596EFF">
        <w:rPr>
          <w:rFonts w:ascii="Cambria" w:eastAsia="Times New Roman" w:hAnsi="Cambria" w:cs="Times New Roman"/>
          <w:sz w:val="17"/>
          <w:szCs w:val="17"/>
        </w:rPr>
        <w:t xml:space="preserve"> pilnvaru. Ziņojuma iesniedzējs uzrāda dokumentu, kas apliecina tā pārstāvības tiesības</w:t>
      </w:r>
      <w:r w:rsidR="00745368" w:rsidRPr="00596EFF">
        <w:rPr>
          <w:rFonts w:ascii="Cambria" w:eastAsia="Times New Roman" w:hAnsi="Cambria" w:cs="Times New Roman"/>
          <w:sz w:val="17"/>
          <w:szCs w:val="17"/>
        </w:rPr>
        <w:t>,</w:t>
      </w:r>
      <w:r w:rsidR="005F5FB3" w:rsidRPr="00596EFF">
        <w:rPr>
          <w:rFonts w:ascii="Cambria" w:eastAsia="Times New Roman" w:hAnsi="Cambria" w:cs="Times New Roman"/>
          <w:sz w:val="17"/>
          <w:szCs w:val="17"/>
        </w:rPr>
        <w:t xml:space="preserve"> vai attiecīgu pilnvarojumu.</w:t>
      </w:r>
    </w:p>
    <w:p w14:paraId="4301F1E4" w14:textId="77777777" w:rsidR="00A2232D" w:rsidRPr="00EB6AEB" w:rsidRDefault="00A2232D" w:rsidP="00EB6AEB">
      <w:pPr>
        <w:spacing w:before="130" w:after="0" w:line="260" w:lineRule="exact"/>
        <w:ind w:firstLine="539"/>
        <w:jc w:val="both"/>
        <w:rPr>
          <w:rFonts w:ascii="Cambria" w:hAnsi="Cambria" w:cs="Times New Roman"/>
          <w:sz w:val="19"/>
          <w:szCs w:val="28"/>
        </w:rPr>
      </w:pPr>
    </w:p>
    <w:p w14:paraId="2044BAC0" w14:textId="3EDFCEA7" w:rsidR="00802FA2" w:rsidRPr="00EB6AEB" w:rsidRDefault="00802FA2" w:rsidP="00E1390C">
      <w:pPr>
        <w:pStyle w:val="Header"/>
        <w:tabs>
          <w:tab w:val="clear" w:pos="4153"/>
          <w:tab w:val="left" w:pos="6946"/>
        </w:tabs>
        <w:spacing w:before="130" w:line="260" w:lineRule="exact"/>
        <w:ind w:firstLine="539"/>
        <w:jc w:val="center"/>
        <w:rPr>
          <w:rFonts w:ascii="Cambria" w:hAnsi="Cambria" w:cs="Times New Roman"/>
          <w:i/>
          <w:sz w:val="19"/>
          <w:szCs w:val="28"/>
        </w:rPr>
      </w:pPr>
    </w:p>
    <w:sectPr w:rsidR="00802FA2" w:rsidRPr="00EB6AEB" w:rsidSect="00E1390C">
      <w:pgSz w:w="11907" w:h="16839" w:code="9"/>
      <w:pgMar w:top="1134" w:right="1191" w:bottom="1474"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6505C" w14:textId="77777777" w:rsidR="0081730A" w:rsidRDefault="0081730A" w:rsidP="004F7AE6">
      <w:pPr>
        <w:spacing w:after="0" w:line="240" w:lineRule="auto"/>
      </w:pPr>
      <w:r>
        <w:separator/>
      </w:r>
    </w:p>
  </w:endnote>
  <w:endnote w:type="continuationSeparator" w:id="0">
    <w:p w14:paraId="16826EEA" w14:textId="77777777" w:rsidR="0081730A" w:rsidRDefault="0081730A" w:rsidP="004F7AE6">
      <w:pPr>
        <w:spacing w:after="0" w:line="240" w:lineRule="auto"/>
      </w:pPr>
      <w:r>
        <w:continuationSeparator/>
      </w:r>
    </w:p>
  </w:endnote>
  <w:endnote w:type="continuationNotice" w:id="1">
    <w:p w14:paraId="1B780100" w14:textId="77777777" w:rsidR="0081730A" w:rsidRDefault="00817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0C8E6" w14:textId="77777777" w:rsidR="0081730A" w:rsidRDefault="0081730A" w:rsidP="004F7AE6">
      <w:pPr>
        <w:spacing w:after="0" w:line="240" w:lineRule="auto"/>
      </w:pPr>
      <w:r>
        <w:separator/>
      </w:r>
    </w:p>
  </w:footnote>
  <w:footnote w:type="continuationSeparator" w:id="0">
    <w:p w14:paraId="0C52E499" w14:textId="77777777" w:rsidR="0081730A" w:rsidRDefault="0081730A" w:rsidP="004F7AE6">
      <w:pPr>
        <w:spacing w:after="0" w:line="240" w:lineRule="auto"/>
      </w:pPr>
      <w:r>
        <w:continuationSeparator/>
      </w:r>
    </w:p>
  </w:footnote>
  <w:footnote w:type="continuationNotice" w:id="1">
    <w:p w14:paraId="3D6385B5" w14:textId="77777777" w:rsidR="0081730A" w:rsidRDefault="0081730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B3A"/>
    <w:multiLevelType w:val="multilevel"/>
    <w:tmpl w:val="0C58FE4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A77963"/>
    <w:multiLevelType w:val="hybridMultilevel"/>
    <w:tmpl w:val="D9AAC90C"/>
    <w:lvl w:ilvl="0" w:tplc="711CC1F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C2635B"/>
    <w:multiLevelType w:val="hybridMultilevel"/>
    <w:tmpl w:val="D58CE818"/>
    <w:lvl w:ilvl="0" w:tplc="677EE1B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38332D6"/>
    <w:multiLevelType w:val="hybridMultilevel"/>
    <w:tmpl w:val="BC92C55A"/>
    <w:lvl w:ilvl="0" w:tplc="BAC81328">
      <w:start w:val="1"/>
      <w:numFmt w:val="decimal"/>
      <w:lvlText w:val="%1"/>
      <w:lvlJc w:val="left"/>
      <w:pPr>
        <w:ind w:left="644" w:hanging="360"/>
      </w:pPr>
      <w:rPr>
        <w:rFonts w:ascii="Times New Roman" w:eastAsiaTheme="minorHAnsi" w:hAnsi="Times New Roman" w:cs="Times New Roman"/>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BAD57B8"/>
    <w:multiLevelType w:val="multilevel"/>
    <w:tmpl w:val="FA6A6E66"/>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6EFB5253"/>
    <w:multiLevelType w:val="hybridMultilevel"/>
    <w:tmpl w:val="D79284F0"/>
    <w:lvl w:ilvl="0" w:tplc="5DF2987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24"/>
    <w:rsid w:val="000542B7"/>
    <w:rsid w:val="000B01B6"/>
    <w:rsid w:val="0011480D"/>
    <w:rsid w:val="00136FE3"/>
    <w:rsid w:val="00152E0C"/>
    <w:rsid w:val="00172FC7"/>
    <w:rsid w:val="0019602C"/>
    <w:rsid w:val="001A7D95"/>
    <w:rsid w:val="001D5259"/>
    <w:rsid w:val="001F4B7E"/>
    <w:rsid w:val="002277A5"/>
    <w:rsid w:val="00244AD1"/>
    <w:rsid w:val="002C0C88"/>
    <w:rsid w:val="002C5106"/>
    <w:rsid w:val="00302258"/>
    <w:rsid w:val="00312724"/>
    <w:rsid w:val="003662B8"/>
    <w:rsid w:val="00377933"/>
    <w:rsid w:val="003A009B"/>
    <w:rsid w:val="003A09B5"/>
    <w:rsid w:val="003A1177"/>
    <w:rsid w:val="003A6B46"/>
    <w:rsid w:val="003B75EF"/>
    <w:rsid w:val="003D707C"/>
    <w:rsid w:val="00404D43"/>
    <w:rsid w:val="00416215"/>
    <w:rsid w:val="0045108E"/>
    <w:rsid w:val="00460D5A"/>
    <w:rsid w:val="004A34A8"/>
    <w:rsid w:val="004B0FC2"/>
    <w:rsid w:val="004C114A"/>
    <w:rsid w:val="004F7AE6"/>
    <w:rsid w:val="0054385A"/>
    <w:rsid w:val="0058154C"/>
    <w:rsid w:val="0059243D"/>
    <w:rsid w:val="00596EFF"/>
    <w:rsid w:val="005E4B7A"/>
    <w:rsid w:val="005F5FB3"/>
    <w:rsid w:val="006174A4"/>
    <w:rsid w:val="006319E3"/>
    <w:rsid w:val="00637D57"/>
    <w:rsid w:val="00640150"/>
    <w:rsid w:val="00642CDA"/>
    <w:rsid w:val="0067308C"/>
    <w:rsid w:val="006F3589"/>
    <w:rsid w:val="00743BBA"/>
    <w:rsid w:val="00745368"/>
    <w:rsid w:val="00795B34"/>
    <w:rsid w:val="007C5CB5"/>
    <w:rsid w:val="007F4C19"/>
    <w:rsid w:val="00802FA2"/>
    <w:rsid w:val="008167B6"/>
    <w:rsid w:val="0081730A"/>
    <w:rsid w:val="00863D08"/>
    <w:rsid w:val="008A11DB"/>
    <w:rsid w:val="008F6A92"/>
    <w:rsid w:val="00905BEA"/>
    <w:rsid w:val="009133DD"/>
    <w:rsid w:val="00971921"/>
    <w:rsid w:val="00976994"/>
    <w:rsid w:val="00A2232D"/>
    <w:rsid w:val="00A42AFD"/>
    <w:rsid w:val="00A61C09"/>
    <w:rsid w:val="00A8263A"/>
    <w:rsid w:val="00A84F72"/>
    <w:rsid w:val="00A92AE4"/>
    <w:rsid w:val="00B206B2"/>
    <w:rsid w:val="00B31451"/>
    <w:rsid w:val="00B922DE"/>
    <w:rsid w:val="00BA0965"/>
    <w:rsid w:val="00BE6ACE"/>
    <w:rsid w:val="00BF791E"/>
    <w:rsid w:val="00C22A77"/>
    <w:rsid w:val="00C33370"/>
    <w:rsid w:val="00C43252"/>
    <w:rsid w:val="00C51A6B"/>
    <w:rsid w:val="00C672EE"/>
    <w:rsid w:val="00C805A8"/>
    <w:rsid w:val="00CF69FF"/>
    <w:rsid w:val="00D06BDC"/>
    <w:rsid w:val="00D52CD6"/>
    <w:rsid w:val="00D72B03"/>
    <w:rsid w:val="00D736D9"/>
    <w:rsid w:val="00D81271"/>
    <w:rsid w:val="00D9583C"/>
    <w:rsid w:val="00DB42CC"/>
    <w:rsid w:val="00DD22DF"/>
    <w:rsid w:val="00DD657B"/>
    <w:rsid w:val="00E00F2C"/>
    <w:rsid w:val="00E1390C"/>
    <w:rsid w:val="00E34780"/>
    <w:rsid w:val="00E50698"/>
    <w:rsid w:val="00E60885"/>
    <w:rsid w:val="00E613A2"/>
    <w:rsid w:val="00E74E08"/>
    <w:rsid w:val="00EB6AEB"/>
    <w:rsid w:val="00F14CC6"/>
    <w:rsid w:val="00F513E6"/>
    <w:rsid w:val="00F55E38"/>
    <w:rsid w:val="00F771E6"/>
    <w:rsid w:val="00F84ACA"/>
    <w:rsid w:val="00F90EB5"/>
    <w:rsid w:val="00FA3CA8"/>
    <w:rsid w:val="00FC0E28"/>
    <w:rsid w:val="00FE5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3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24"/>
  </w:style>
  <w:style w:type="paragraph" w:styleId="Heading3">
    <w:name w:val="heading 3"/>
    <w:basedOn w:val="Normal"/>
    <w:next w:val="Normal"/>
    <w:link w:val="Heading3Char"/>
    <w:uiPriority w:val="9"/>
    <w:unhideWhenUsed/>
    <w:qFormat/>
    <w:rsid w:val="00E00F2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2724"/>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7308C"/>
    <w:pPr>
      <w:ind w:left="720"/>
      <w:contextualSpacing/>
    </w:pPr>
  </w:style>
  <w:style w:type="character" w:styleId="Hyperlink">
    <w:name w:val="Hyperlink"/>
    <w:basedOn w:val="DefaultParagraphFont"/>
    <w:uiPriority w:val="99"/>
    <w:unhideWhenUsed/>
    <w:rsid w:val="0067308C"/>
    <w:rPr>
      <w:color w:val="0000FF"/>
      <w:u w:val="single"/>
    </w:rPr>
  </w:style>
  <w:style w:type="paragraph" w:customStyle="1" w:styleId="tv2161">
    <w:name w:val="tv2161"/>
    <w:basedOn w:val="Normal"/>
    <w:rsid w:val="0067308C"/>
    <w:pPr>
      <w:spacing w:before="240" w:after="0" w:line="360" w:lineRule="auto"/>
      <w:ind w:firstLine="259"/>
      <w:jc w:val="right"/>
    </w:pPr>
    <w:rPr>
      <w:rFonts w:ascii="Verdana" w:eastAsia="Times New Roman" w:hAnsi="Verdana" w:cs="Times New Roman"/>
      <w:sz w:val="16"/>
      <w:szCs w:val="16"/>
    </w:rPr>
  </w:style>
  <w:style w:type="paragraph" w:styleId="BalloonText">
    <w:name w:val="Balloon Text"/>
    <w:basedOn w:val="Normal"/>
    <w:link w:val="BalloonTextChar"/>
    <w:uiPriority w:val="99"/>
    <w:semiHidden/>
    <w:unhideWhenUsed/>
    <w:rsid w:val="008F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92"/>
    <w:rPr>
      <w:rFonts w:ascii="Segoe UI" w:hAnsi="Segoe UI" w:cs="Segoe UI"/>
      <w:sz w:val="18"/>
      <w:szCs w:val="18"/>
    </w:rPr>
  </w:style>
  <w:style w:type="paragraph" w:styleId="Header">
    <w:name w:val="header"/>
    <w:basedOn w:val="Normal"/>
    <w:link w:val="HeaderChar"/>
    <w:uiPriority w:val="99"/>
    <w:unhideWhenUsed/>
    <w:rsid w:val="004F7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7AE6"/>
  </w:style>
  <w:style w:type="paragraph" w:styleId="Footer">
    <w:name w:val="footer"/>
    <w:basedOn w:val="Normal"/>
    <w:link w:val="FooterChar"/>
    <w:uiPriority w:val="99"/>
    <w:unhideWhenUsed/>
    <w:rsid w:val="004F7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7AE6"/>
  </w:style>
  <w:style w:type="character" w:styleId="CommentReference">
    <w:name w:val="annotation reference"/>
    <w:basedOn w:val="DefaultParagraphFont"/>
    <w:uiPriority w:val="99"/>
    <w:semiHidden/>
    <w:unhideWhenUsed/>
    <w:rsid w:val="00A84F72"/>
    <w:rPr>
      <w:sz w:val="16"/>
      <w:szCs w:val="16"/>
    </w:rPr>
  </w:style>
  <w:style w:type="paragraph" w:styleId="CommentText">
    <w:name w:val="annotation text"/>
    <w:basedOn w:val="Normal"/>
    <w:link w:val="CommentTextChar"/>
    <w:uiPriority w:val="99"/>
    <w:semiHidden/>
    <w:unhideWhenUsed/>
    <w:rsid w:val="00A84F72"/>
    <w:pPr>
      <w:spacing w:line="240" w:lineRule="auto"/>
    </w:pPr>
    <w:rPr>
      <w:sz w:val="20"/>
      <w:szCs w:val="20"/>
    </w:rPr>
  </w:style>
  <w:style w:type="character" w:customStyle="1" w:styleId="CommentTextChar">
    <w:name w:val="Comment Text Char"/>
    <w:basedOn w:val="DefaultParagraphFont"/>
    <w:link w:val="CommentText"/>
    <w:uiPriority w:val="99"/>
    <w:semiHidden/>
    <w:rsid w:val="00A84F72"/>
    <w:rPr>
      <w:sz w:val="20"/>
      <w:szCs w:val="20"/>
    </w:rPr>
  </w:style>
  <w:style w:type="paragraph" w:styleId="CommentSubject">
    <w:name w:val="annotation subject"/>
    <w:basedOn w:val="CommentText"/>
    <w:next w:val="CommentText"/>
    <w:link w:val="CommentSubjectChar"/>
    <w:uiPriority w:val="99"/>
    <w:semiHidden/>
    <w:unhideWhenUsed/>
    <w:rsid w:val="00A84F72"/>
    <w:rPr>
      <w:b/>
      <w:bCs/>
    </w:rPr>
  </w:style>
  <w:style w:type="character" w:customStyle="1" w:styleId="CommentSubjectChar">
    <w:name w:val="Comment Subject Char"/>
    <w:basedOn w:val="CommentTextChar"/>
    <w:link w:val="CommentSubject"/>
    <w:uiPriority w:val="99"/>
    <w:semiHidden/>
    <w:rsid w:val="00A84F72"/>
    <w:rPr>
      <w:b/>
      <w:bCs/>
      <w:sz w:val="20"/>
      <w:szCs w:val="20"/>
    </w:rPr>
  </w:style>
  <w:style w:type="table" w:styleId="TableGrid">
    <w:name w:val="Table Grid"/>
    <w:basedOn w:val="TableNormal"/>
    <w:uiPriority w:val="39"/>
    <w:rsid w:val="001A7D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5F5F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5F5F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E00F2C"/>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24"/>
  </w:style>
  <w:style w:type="paragraph" w:styleId="Heading3">
    <w:name w:val="heading 3"/>
    <w:basedOn w:val="Normal"/>
    <w:next w:val="Normal"/>
    <w:link w:val="Heading3Char"/>
    <w:uiPriority w:val="9"/>
    <w:unhideWhenUsed/>
    <w:qFormat/>
    <w:rsid w:val="00E00F2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2724"/>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7308C"/>
    <w:pPr>
      <w:ind w:left="720"/>
      <w:contextualSpacing/>
    </w:pPr>
  </w:style>
  <w:style w:type="character" w:styleId="Hyperlink">
    <w:name w:val="Hyperlink"/>
    <w:basedOn w:val="DefaultParagraphFont"/>
    <w:uiPriority w:val="99"/>
    <w:unhideWhenUsed/>
    <w:rsid w:val="0067308C"/>
    <w:rPr>
      <w:color w:val="0000FF"/>
      <w:u w:val="single"/>
    </w:rPr>
  </w:style>
  <w:style w:type="paragraph" w:customStyle="1" w:styleId="tv2161">
    <w:name w:val="tv2161"/>
    <w:basedOn w:val="Normal"/>
    <w:rsid w:val="0067308C"/>
    <w:pPr>
      <w:spacing w:before="240" w:after="0" w:line="360" w:lineRule="auto"/>
      <w:ind w:firstLine="259"/>
      <w:jc w:val="right"/>
    </w:pPr>
    <w:rPr>
      <w:rFonts w:ascii="Verdana" w:eastAsia="Times New Roman" w:hAnsi="Verdana" w:cs="Times New Roman"/>
      <w:sz w:val="16"/>
      <w:szCs w:val="16"/>
    </w:rPr>
  </w:style>
  <w:style w:type="paragraph" w:styleId="BalloonText">
    <w:name w:val="Balloon Text"/>
    <w:basedOn w:val="Normal"/>
    <w:link w:val="BalloonTextChar"/>
    <w:uiPriority w:val="99"/>
    <w:semiHidden/>
    <w:unhideWhenUsed/>
    <w:rsid w:val="008F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92"/>
    <w:rPr>
      <w:rFonts w:ascii="Segoe UI" w:hAnsi="Segoe UI" w:cs="Segoe UI"/>
      <w:sz w:val="18"/>
      <w:szCs w:val="18"/>
    </w:rPr>
  </w:style>
  <w:style w:type="paragraph" w:styleId="Header">
    <w:name w:val="header"/>
    <w:basedOn w:val="Normal"/>
    <w:link w:val="HeaderChar"/>
    <w:uiPriority w:val="99"/>
    <w:unhideWhenUsed/>
    <w:rsid w:val="004F7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7AE6"/>
  </w:style>
  <w:style w:type="paragraph" w:styleId="Footer">
    <w:name w:val="footer"/>
    <w:basedOn w:val="Normal"/>
    <w:link w:val="FooterChar"/>
    <w:uiPriority w:val="99"/>
    <w:unhideWhenUsed/>
    <w:rsid w:val="004F7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7AE6"/>
  </w:style>
  <w:style w:type="character" w:styleId="CommentReference">
    <w:name w:val="annotation reference"/>
    <w:basedOn w:val="DefaultParagraphFont"/>
    <w:uiPriority w:val="99"/>
    <w:semiHidden/>
    <w:unhideWhenUsed/>
    <w:rsid w:val="00A84F72"/>
    <w:rPr>
      <w:sz w:val="16"/>
      <w:szCs w:val="16"/>
    </w:rPr>
  </w:style>
  <w:style w:type="paragraph" w:styleId="CommentText">
    <w:name w:val="annotation text"/>
    <w:basedOn w:val="Normal"/>
    <w:link w:val="CommentTextChar"/>
    <w:uiPriority w:val="99"/>
    <w:semiHidden/>
    <w:unhideWhenUsed/>
    <w:rsid w:val="00A84F72"/>
    <w:pPr>
      <w:spacing w:line="240" w:lineRule="auto"/>
    </w:pPr>
    <w:rPr>
      <w:sz w:val="20"/>
      <w:szCs w:val="20"/>
    </w:rPr>
  </w:style>
  <w:style w:type="character" w:customStyle="1" w:styleId="CommentTextChar">
    <w:name w:val="Comment Text Char"/>
    <w:basedOn w:val="DefaultParagraphFont"/>
    <w:link w:val="CommentText"/>
    <w:uiPriority w:val="99"/>
    <w:semiHidden/>
    <w:rsid w:val="00A84F72"/>
    <w:rPr>
      <w:sz w:val="20"/>
      <w:szCs w:val="20"/>
    </w:rPr>
  </w:style>
  <w:style w:type="paragraph" w:styleId="CommentSubject">
    <w:name w:val="annotation subject"/>
    <w:basedOn w:val="CommentText"/>
    <w:next w:val="CommentText"/>
    <w:link w:val="CommentSubjectChar"/>
    <w:uiPriority w:val="99"/>
    <w:semiHidden/>
    <w:unhideWhenUsed/>
    <w:rsid w:val="00A84F72"/>
    <w:rPr>
      <w:b/>
      <w:bCs/>
    </w:rPr>
  </w:style>
  <w:style w:type="character" w:customStyle="1" w:styleId="CommentSubjectChar">
    <w:name w:val="Comment Subject Char"/>
    <w:basedOn w:val="CommentTextChar"/>
    <w:link w:val="CommentSubject"/>
    <w:uiPriority w:val="99"/>
    <w:semiHidden/>
    <w:rsid w:val="00A84F72"/>
    <w:rPr>
      <w:b/>
      <w:bCs/>
      <w:sz w:val="20"/>
      <w:szCs w:val="20"/>
    </w:rPr>
  </w:style>
  <w:style w:type="table" w:styleId="TableGrid">
    <w:name w:val="Table Grid"/>
    <w:basedOn w:val="TableNormal"/>
    <w:uiPriority w:val="39"/>
    <w:rsid w:val="001A7D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5F5F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5F5F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E00F2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174">
      <w:bodyDiv w:val="1"/>
      <w:marLeft w:val="0"/>
      <w:marRight w:val="0"/>
      <w:marTop w:val="0"/>
      <w:marBottom w:val="0"/>
      <w:divBdr>
        <w:top w:val="none" w:sz="0" w:space="0" w:color="auto"/>
        <w:left w:val="none" w:sz="0" w:space="0" w:color="auto"/>
        <w:bottom w:val="none" w:sz="0" w:space="0" w:color="auto"/>
        <w:right w:val="none" w:sz="0" w:space="0" w:color="auto"/>
      </w:divBdr>
    </w:div>
    <w:div w:id="126747324">
      <w:bodyDiv w:val="1"/>
      <w:marLeft w:val="0"/>
      <w:marRight w:val="0"/>
      <w:marTop w:val="0"/>
      <w:marBottom w:val="0"/>
      <w:divBdr>
        <w:top w:val="none" w:sz="0" w:space="0" w:color="auto"/>
        <w:left w:val="none" w:sz="0" w:space="0" w:color="auto"/>
        <w:bottom w:val="none" w:sz="0" w:space="0" w:color="auto"/>
        <w:right w:val="none" w:sz="0" w:space="0" w:color="auto"/>
      </w:divBdr>
      <w:divsChild>
        <w:div w:id="1823499390">
          <w:marLeft w:val="150"/>
          <w:marRight w:val="150"/>
          <w:marTop w:val="480"/>
          <w:marBottom w:val="0"/>
          <w:divBdr>
            <w:top w:val="none" w:sz="0" w:space="0" w:color="auto"/>
            <w:left w:val="none" w:sz="0" w:space="0" w:color="auto"/>
            <w:bottom w:val="none" w:sz="0" w:space="0" w:color="auto"/>
            <w:right w:val="none" w:sz="0" w:space="0" w:color="auto"/>
          </w:divBdr>
        </w:div>
        <w:div w:id="18002950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kumi.lv/doc.php?id=%20311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F283-F2E5-4251-93D8-C583BECE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2121</Words>
  <Characters>1210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Ministru kabineta 2014. gada 8. jūlija noteikumos Nr. 388 “Elektrisko un elektronisko iekārtu kategorijas un marķēšanas prasības un šo iekārtu atkritumu apsaimniekošanas prasības un kārtība”</vt:lpstr>
    </vt:vector>
  </TitlesOfParts>
  <Company>Hewlett-Packard Company</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8. jūlija noteikumos Nr. 388 “Elektrisko un elektronisko iekārtu kategorijas un marķēšanas prasības un šo iekārtu atkritumu apsaimniekošanas prasības un kārtība”</dc:title>
  <dc:subject>Ministru kabineta noteikumi</dc:subject>
  <dc:creator>Ilze Doniņa</dc:creator>
  <dc:description>Doniņa 67026515
Ilze.Donina@varam.gov.lv</dc:description>
  <cp:lastModifiedBy>Jeļena</cp:lastModifiedBy>
  <cp:revision>2</cp:revision>
  <cp:lastPrinted>2019-12-18T11:33:00Z</cp:lastPrinted>
  <dcterms:created xsi:type="dcterms:W3CDTF">2020-01-06T07:18:00Z</dcterms:created>
  <dcterms:modified xsi:type="dcterms:W3CDTF">2020-01-06T07:18:00Z</dcterms:modified>
  <cp:category>Vides politika</cp:category>
</cp:coreProperties>
</file>